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7E" w:rsidRDefault="009E187E" w:rsidP="009E187E">
      <w:pPr>
        <w:jc w:val="center"/>
      </w:pPr>
      <w:bookmarkStart w:id="0" w:name="_GoBack"/>
      <w:bookmarkEnd w:id="0"/>
      <w:r w:rsidRPr="009E187E">
        <w:rPr>
          <w:noProof/>
          <w:lang w:val="en-US"/>
        </w:rPr>
        <w:drawing>
          <wp:inline distT="0" distB="0" distL="0" distR="0">
            <wp:extent cx="4423553" cy="2380891"/>
            <wp:effectExtent l="19050" t="0" r="15097" b="359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E187E" w:rsidRPr="009E187E" w:rsidRDefault="009E187E" w:rsidP="009E187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Gambar 1. Persentase Penggunaan Obat Antihiperglikemia Oral</w:t>
      </w:r>
    </w:p>
    <w:p w:rsidR="009E187E" w:rsidRDefault="009E187E" w:rsidP="009E187E">
      <w:pPr>
        <w:jc w:val="center"/>
      </w:pPr>
    </w:p>
    <w:p w:rsidR="0020771D" w:rsidRDefault="009E187E" w:rsidP="009E187E">
      <w:pPr>
        <w:jc w:val="center"/>
      </w:pPr>
      <w:r w:rsidRPr="009E187E">
        <w:rPr>
          <w:noProof/>
          <w:lang w:val="en-US"/>
        </w:rPr>
        <w:drawing>
          <wp:inline distT="0" distB="0" distL="0" distR="0">
            <wp:extent cx="4038600" cy="272415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187E" w:rsidRDefault="009E187E" w:rsidP="009E187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Gambar 2. Kombinasi Antihiperglikemia </w:t>
      </w:r>
    </w:p>
    <w:p w:rsidR="009E187E" w:rsidRDefault="009E187E" w:rsidP="009E187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E187E" w:rsidRDefault="009E187E" w:rsidP="009E187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E187E" w:rsidRDefault="009E187E" w:rsidP="009E187E">
      <w:pPr>
        <w:jc w:val="center"/>
      </w:pPr>
    </w:p>
    <w:sectPr w:rsidR="009E187E" w:rsidSect="00207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7E"/>
    <w:rsid w:val="0020771D"/>
    <w:rsid w:val="00527A7E"/>
    <w:rsid w:val="00825677"/>
    <w:rsid w:val="009E1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6EA653-28DE-4CD8-A604-BE81C34A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8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d-ID" sz="1200">
                <a:latin typeface="Times New Roman" pitchFamily="18" charset="0"/>
                <a:cs typeface="Times New Roman" pitchFamily="18" charset="0"/>
              </a:rPr>
              <a:t>Persentase Antihiperglikemia</a:t>
            </a:r>
          </a:p>
          <a:p>
            <a:pPr>
              <a:defRPr/>
            </a:pPr>
            <a:r>
              <a:rPr lang="id-ID" sz="1200">
                <a:latin typeface="Times New Roman" pitchFamily="18" charset="0"/>
                <a:cs typeface="Times New Roman" pitchFamily="18" charset="0"/>
              </a:rPr>
              <a:t> (</a:t>
            </a:r>
            <a:r>
              <a:rPr lang="en-US" sz="1200">
                <a:latin typeface="Times New Roman" pitchFamily="18" charset="0"/>
                <a:cs typeface="Times New Roman" pitchFamily="18" charset="0"/>
              </a:rPr>
              <a:t>Monoterapi-Kombinas</a:t>
            </a:r>
            <a:r>
              <a:rPr lang="id-ID" sz="1200">
                <a:latin typeface="Times New Roman" pitchFamily="18" charset="0"/>
                <a:cs typeface="Times New Roman" pitchFamily="18" charset="0"/>
              </a:rPr>
              <a:t>i)</a:t>
            </a:r>
            <a:endParaRPr lang="en-US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Monoterapi-Kombinasi Antihiperglikemia</c:v>
                </c:pt>
              </c:strCache>
            </c:strRef>
          </c:tx>
          <c:dLbls>
            <c:dLbl>
              <c:idx val="0"/>
              <c:layout>
                <c:manualLayout>
                  <c:x val="-7.8341731171577191E-3"/>
                  <c:y val="1.7174210775466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7D-41B8-8348-D0EB01DE946F}"/>
                </c:ext>
              </c:extLst>
            </c:dLbl>
            <c:dLbl>
              <c:idx val="1"/>
              <c:layout>
                <c:manualLayout>
                  <c:x val="-1.1695209973753279E-2"/>
                  <c:y val="1.6206200787401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7D-41B8-8348-D0EB01DE94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Metformin</c:v>
                </c:pt>
                <c:pt idx="1">
                  <c:v>Glibenclamide</c:v>
                </c:pt>
                <c:pt idx="2">
                  <c:v>Glimepiride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0.72580000000000078</c:v>
                </c:pt>
                <c:pt idx="1">
                  <c:v>0.20960000000000001</c:v>
                </c:pt>
                <c:pt idx="2">
                  <c:v>6.4600000000000032E-2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7D-41B8-8348-D0EB01DE94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3"/>
        <c:delete val="1"/>
      </c:legendEntry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Terapi Kombinasi Antihiperglikemia</c:v>
                </c:pt>
              </c:strCache>
            </c:strRef>
          </c:tx>
          <c:dLbls>
            <c:dLbl>
              <c:idx val="0"/>
              <c:layout>
                <c:manualLayout>
                  <c:x val="-0.17600505125538554"/>
                  <c:y val="9.624287192114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8E-4545-8263-1D70AC896D3A}"/>
                </c:ext>
              </c:extLst>
            </c:dLbl>
            <c:dLbl>
              <c:idx val="1"/>
              <c:layout>
                <c:manualLayout>
                  <c:x val="0.10389912345862433"/>
                  <c:y val="-9.20840920943513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8E-4545-8263-1D70AC896D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Metformin + Glibenclamide</c:v>
                </c:pt>
                <c:pt idx="1">
                  <c:v>Metformin + Glimepiride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0.71430000000000005</c:v>
                </c:pt>
                <c:pt idx="1">
                  <c:v>0.28570000000000001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8E-4545-8263-1D70AC896D3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Sheet1!$A$2:$A$5</c:f>
              <c:strCache>
                <c:ptCount val="2"/>
                <c:pt idx="0">
                  <c:v>Metformin + Glibenclamide</c:v>
                </c:pt>
                <c:pt idx="1">
                  <c:v>Metformin + Glimepiride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AC8E-4545-8263-1D70AC896D3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cat>
            <c:strRef>
              <c:f>Sheet1!$A$2:$A$5</c:f>
              <c:strCache>
                <c:ptCount val="2"/>
                <c:pt idx="0">
                  <c:v>Metformin + Glibenclamide</c:v>
                </c:pt>
                <c:pt idx="1">
                  <c:v>Metformin + Glimepiride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AC8E-4545-8263-1D70AC896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Farmakologi</cp:lastModifiedBy>
  <cp:revision>2</cp:revision>
  <dcterms:created xsi:type="dcterms:W3CDTF">2019-11-07T01:50:00Z</dcterms:created>
  <dcterms:modified xsi:type="dcterms:W3CDTF">2019-11-07T01:50:00Z</dcterms:modified>
</cp:coreProperties>
</file>