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D9" w:rsidRPr="00437A4E" w:rsidRDefault="00BD47D9" w:rsidP="006C3E26">
      <w:pPr>
        <w:spacing w:after="0" w:line="360" w:lineRule="auto"/>
        <w:jc w:val="center"/>
        <w:rPr>
          <w:rFonts w:asciiTheme="majorHAnsi" w:hAnsiTheme="majorHAnsi"/>
          <w:b/>
          <w:sz w:val="24"/>
          <w:szCs w:val="24"/>
        </w:rPr>
      </w:pPr>
      <w:r w:rsidRPr="00437A4E">
        <w:rPr>
          <w:rFonts w:asciiTheme="majorHAnsi" w:hAnsiTheme="majorHAnsi"/>
          <w:b/>
          <w:sz w:val="24"/>
          <w:szCs w:val="24"/>
        </w:rPr>
        <w:tab/>
      </w:r>
      <w:r w:rsidRPr="00437A4E">
        <w:rPr>
          <w:rFonts w:asciiTheme="majorHAnsi" w:hAnsiTheme="majorHAnsi"/>
          <w:b/>
          <w:sz w:val="24"/>
          <w:szCs w:val="24"/>
        </w:rPr>
        <w:tab/>
      </w:r>
      <w:r w:rsidRPr="00437A4E">
        <w:rPr>
          <w:rFonts w:asciiTheme="majorHAnsi" w:hAnsiTheme="majorHAnsi"/>
          <w:b/>
          <w:sz w:val="24"/>
          <w:szCs w:val="24"/>
        </w:rPr>
        <w:tab/>
      </w:r>
    </w:p>
    <w:p w:rsidR="00380AA0" w:rsidRPr="0066405B" w:rsidRDefault="00380AA0" w:rsidP="006C3E26">
      <w:pPr>
        <w:spacing w:after="0" w:line="360" w:lineRule="auto"/>
        <w:jc w:val="center"/>
        <w:rPr>
          <w:rFonts w:asciiTheme="majorHAnsi" w:hAnsiTheme="majorHAnsi"/>
          <w:b/>
          <w:sz w:val="32"/>
          <w:szCs w:val="24"/>
        </w:rPr>
      </w:pPr>
      <w:r w:rsidRPr="0066405B">
        <w:rPr>
          <w:rFonts w:asciiTheme="majorHAnsi" w:hAnsiTheme="majorHAnsi"/>
          <w:b/>
          <w:sz w:val="32"/>
          <w:szCs w:val="24"/>
        </w:rPr>
        <w:t xml:space="preserve">REINTEGRASI </w:t>
      </w:r>
      <w:r w:rsidR="00E04EFC" w:rsidRPr="0066405B">
        <w:rPr>
          <w:rFonts w:asciiTheme="majorHAnsi" w:hAnsiTheme="majorHAnsi"/>
          <w:b/>
          <w:sz w:val="32"/>
          <w:szCs w:val="24"/>
          <w:lang w:val="id-ID"/>
        </w:rPr>
        <w:t>EKS</w:t>
      </w:r>
      <w:r w:rsidRPr="0066405B">
        <w:rPr>
          <w:rFonts w:asciiTheme="majorHAnsi" w:hAnsiTheme="majorHAnsi"/>
          <w:b/>
          <w:sz w:val="32"/>
          <w:szCs w:val="24"/>
        </w:rPr>
        <w:t xml:space="preserve"> GERAKAN ACEH MERDEKA</w:t>
      </w:r>
    </w:p>
    <w:p w:rsidR="00BD47D9" w:rsidRPr="0066405B" w:rsidRDefault="00AF5608" w:rsidP="0066405B">
      <w:pPr>
        <w:spacing w:after="0" w:line="360" w:lineRule="auto"/>
        <w:jc w:val="center"/>
        <w:rPr>
          <w:rFonts w:asciiTheme="majorHAnsi" w:hAnsiTheme="majorHAnsi"/>
          <w:b/>
          <w:sz w:val="32"/>
          <w:szCs w:val="24"/>
          <w:lang w:val="id-ID"/>
        </w:rPr>
      </w:pPr>
      <w:r w:rsidRPr="0066405B">
        <w:rPr>
          <w:rFonts w:asciiTheme="majorHAnsi" w:hAnsiTheme="majorHAnsi"/>
          <w:b/>
          <w:sz w:val="32"/>
          <w:szCs w:val="24"/>
        </w:rPr>
        <w:t>(STUDI</w:t>
      </w:r>
      <w:r w:rsidRPr="0066405B">
        <w:rPr>
          <w:rFonts w:asciiTheme="majorHAnsi" w:hAnsiTheme="majorHAnsi"/>
          <w:b/>
          <w:sz w:val="32"/>
          <w:szCs w:val="24"/>
          <w:lang w:val="id-ID"/>
        </w:rPr>
        <w:t xml:space="preserve"> KEBERLANJUTAN</w:t>
      </w:r>
      <w:r w:rsidRPr="0066405B">
        <w:rPr>
          <w:rFonts w:asciiTheme="majorHAnsi" w:hAnsiTheme="majorHAnsi"/>
          <w:b/>
          <w:sz w:val="32"/>
          <w:szCs w:val="24"/>
        </w:rPr>
        <w:t xml:space="preserve"> MODAL USAHA</w:t>
      </w:r>
      <w:r w:rsidRPr="0066405B">
        <w:rPr>
          <w:rFonts w:asciiTheme="majorHAnsi" w:hAnsiTheme="majorHAnsi"/>
          <w:b/>
          <w:sz w:val="32"/>
          <w:szCs w:val="24"/>
          <w:lang w:val="id-ID"/>
        </w:rPr>
        <w:t xml:space="preserve"> MANTAN KOMBATAN GAM DI NISAM ACEH UTARA</w:t>
      </w:r>
      <w:r w:rsidRPr="0066405B">
        <w:rPr>
          <w:rFonts w:asciiTheme="majorHAnsi" w:hAnsiTheme="majorHAnsi"/>
          <w:b/>
          <w:sz w:val="32"/>
          <w:szCs w:val="24"/>
        </w:rPr>
        <w:t>)</w:t>
      </w:r>
    </w:p>
    <w:p w:rsidR="0066405B" w:rsidRPr="00437A4E" w:rsidRDefault="0066405B" w:rsidP="0066405B">
      <w:pPr>
        <w:spacing w:after="0" w:line="360" w:lineRule="auto"/>
        <w:jc w:val="center"/>
        <w:rPr>
          <w:rFonts w:asciiTheme="majorHAnsi" w:hAnsiTheme="majorHAnsi"/>
          <w:b/>
          <w:sz w:val="24"/>
          <w:szCs w:val="24"/>
          <w:lang w:val="id-ID"/>
        </w:rPr>
      </w:pPr>
    </w:p>
    <w:p w:rsidR="00C4531D" w:rsidRPr="0066405B" w:rsidRDefault="00C30D4D" w:rsidP="003B39EF">
      <w:pPr>
        <w:tabs>
          <w:tab w:val="left" w:pos="3544"/>
        </w:tabs>
        <w:spacing w:after="0" w:line="240" w:lineRule="auto"/>
        <w:jc w:val="center"/>
        <w:rPr>
          <w:rFonts w:asciiTheme="majorHAnsi" w:hAnsiTheme="majorHAnsi"/>
          <w:b/>
          <w:sz w:val="24"/>
          <w:szCs w:val="24"/>
          <w:lang w:val="id-ID"/>
        </w:rPr>
      </w:pPr>
      <w:r w:rsidRPr="0066405B">
        <w:rPr>
          <w:rFonts w:asciiTheme="majorHAnsi" w:hAnsiTheme="majorHAnsi"/>
          <w:b/>
          <w:sz w:val="24"/>
          <w:szCs w:val="24"/>
          <w:lang w:val="id-ID"/>
        </w:rPr>
        <w:t>Rizki Yunanda</w:t>
      </w:r>
      <w:r w:rsidR="0057064E" w:rsidRPr="0066405B">
        <w:rPr>
          <w:rFonts w:asciiTheme="majorHAnsi" w:hAnsiTheme="majorHAnsi"/>
          <w:b/>
          <w:sz w:val="24"/>
          <w:szCs w:val="24"/>
          <w:lang w:val="id-ID"/>
        </w:rPr>
        <w:t>,</w:t>
      </w:r>
      <w:r w:rsidR="00940DBC" w:rsidRPr="0066405B">
        <w:rPr>
          <w:rFonts w:asciiTheme="majorHAnsi" w:hAnsiTheme="majorHAnsi"/>
          <w:b/>
          <w:sz w:val="24"/>
          <w:szCs w:val="24"/>
          <w:lang w:val="id-ID"/>
        </w:rPr>
        <w:t xml:space="preserve"> S.Sosio., M.Si</w:t>
      </w:r>
      <w:r w:rsidR="0066405B">
        <w:rPr>
          <w:rFonts w:asciiTheme="majorHAnsi" w:hAnsiTheme="majorHAnsi"/>
          <w:b/>
          <w:sz w:val="24"/>
          <w:szCs w:val="24"/>
          <w:lang w:val="id-ID"/>
        </w:rPr>
        <w:t>*</w:t>
      </w:r>
    </w:p>
    <w:p w:rsidR="00C4531D" w:rsidRPr="00437A4E" w:rsidRDefault="00C4531D" w:rsidP="003B39EF">
      <w:pPr>
        <w:tabs>
          <w:tab w:val="left" w:pos="3544"/>
        </w:tabs>
        <w:spacing w:after="0" w:line="240" w:lineRule="auto"/>
        <w:jc w:val="center"/>
        <w:rPr>
          <w:rFonts w:asciiTheme="majorHAnsi" w:hAnsiTheme="majorHAnsi"/>
          <w:sz w:val="24"/>
          <w:szCs w:val="24"/>
          <w:lang w:val="id-ID"/>
        </w:rPr>
      </w:pPr>
      <w:r w:rsidRPr="00437A4E">
        <w:rPr>
          <w:rFonts w:asciiTheme="majorHAnsi" w:hAnsiTheme="majorHAnsi"/>
          <w:sz w:val="24"/>
          <w:szCs w:val="24"/>
          <w:lang w:val="id-ID"/>
        </w:rPr>
        <w:t xml:space="preserve">Pogram Studi Sosiologi </w:t>
      </w:r>
      <w:r w:rsidR="0088414E" w:rsidRPr="00437A4E">
        <w:rPr>
          <w:rFonts w:asciiTheme="majorHAnsi" w:hAnsiTheme="majorHAnsi"/>
          <w:sz w:val="24"/>
          <w:szCs w:val="24"/>
        </w:rPr>
        <w:t>Fakult</w:t>
      </w:r>
      <w:r w:rsidRPr="00437A4E">
        <w:rPr>
          <w:rFonts w:asciiTheme="majorHAnsi" w:hAnsiTheme="majorHAnsi"/>
          <w:sz w:val="24"/>
          <w:szCs w:val="24"/>
        </w:rPr>
        <w:t>as Ilmu Sosial dan Ilmu Politik</w:t>
      </w:r>
      <w:r w:rsidRPr="00437A4E">
        <w:rPr>
          <w:rFonts w:asciiTheme="majorHAnsi" w:hAnsiTheme="majorHAnsi"/>
          <w:sz w:val="24"/>
          <w:szCs w:val="24"/>
          <w:lang w:val="id-ID"/>
        </w:rPr>
        <w:t xml:space="preserve"> </w:t>
      </w:r>
    </w:p>
    <w:p w:rsidR="003B39EF" w:rsidRPr="00437A4E" w:rsidRDefault="0088414E" w:rsidP="00AF5608">
      <w:pPr>
        <w:tabs>
          <w:tab w:val="left" w:pos="3544"/>
        </w:tabs>
        <w:spacing w:after="0" w:line="240" w:lineRule="auto"/>
        <w:jc w:val="center"/>
        <w:rPr>
          <w:rFonts w:asciiTheme="majorHAnsi" w:hAnsiTheme="majorHAnsi"/>
          <w:sz w:val="24"/>
          <w:szCs w:val="24"/>
          <w:lang w:val="id-ID"/>
        </w:rPr>
      </w:pPr>
      <w:r w:rsidRPr="00437A4E">
        <w:rPr>
          <w:rFonts w:asciiTheme="majorHAnsi" w:hAnsiTheme="majorHAnsi"/>
          <w:sz w:val="24"/>
          <w:szCs w:val="24"/>
        </w:rPr>
        <w:t>Un</w:t>
      </w:r>
      <w:r w:rsidR="0057064E" w:rsidRPr="00437A4E">
        <w:rPr>
          <w:rFonts w:asciiTheme="majorHAnsi" w:hAnsiTheme="majorHAnsi"/>
          <w:sz w:val="24"/>
          <w:szCs w:val="24"/>
        </w:rPr>
        <w:t xml:space="preserve">iversitas </w:t>
      </w:r>
      <w:r w:rsidR="00AF5608" w:rsidRPr="00437A4E">
        <w:rPr>
          <w:rFonts w:asciiTheme="majorHAnsi" w:hAnsiTheme="majorHAnsi"/>
          <w:sz w:val="24"/>
          <w:szCs w:val="24"/>
          <w:lang w:val="id-ID"/>
        </w:rPr>
        <w:t>Malikussaleh Lhokseumawe, Aceh, Indonesia</w:t>
      </w:r>
    </w:p>
    <w:p w:rsidR="0088414E" w:rsidRPr="0066405B" w:rsidRDefault="0088414E" w:rsidP="0066405B">
      <w:pPr>
        <w:tabs>
          <w:tab w:val="left" w:pos="3544"/>
        </w:tabs>
        <w:spacing w:after="0" w:line="360" w:lineRule="auto"/>
        <w:jc w:val="center"/>
        <w:rPr>
          <w:rFonts w:asciiTheme="majorHAnsi" w:hAnsiTheme="majorHAnsi"/>
          <w:sz w:val="24"/>
          <w:szCs w:val="24"/>
          <w:lang w:val="id-ID"/>
        </w:rPr>
      </w:pPr>
      <w:r w:rsidRPr="00437A4E">
        <w:rPr>
          <w:rFonts w:asciiTheme="majorHAnsi" w:hAnsiTheme="majorHAnsi"/>
          <w:sz w:val="24"/>
          <w:szCs w:val="24"/>
        </w:rPr>
        <w:t>Corresponding A</w:t>
      </w:r>
      <w:r w:rsidR="0057064E" w:rsidRPr="00437A4E">
        <w:rPr>
          <w:rFonts w:asciiTheme="majorHAnsi" w:hAnsiTheme="majorHAnsi"/>
          <w:sz w:val="24"/>
          <w:szCs w:val="24"/>
        </w:rPr>
        <w:t xml:space="preserve">uthor Email: </w:t>
      </w:r>
      <w:r w:rsidR="0057064E" w:rsidRPr="00437A4E">
        <w:rPr>
          <w:rFonts w:asciiTheme="majorHAnsi" w:hAnsiTheme="majorHAnsi"/>
          <w:sz w:val="24"/>
          <w:szCs w:val="24"/>
          <w:lang w:val="id-ID"/>
        </w:rPr>
        <w:t>rizkiyunanda56@gmail.com</w:t>
      </w:r>
    </w:p>
    <w:p w:rsidR="0088414E" w:rsidRPr="00437A4E" w:rsidRDefault="0088414E" w:rsidP="006C3E26">
      <w:pPr>
        <w:tabs>
          <w:tab w:val="left" w:pos="993"/>
        </w:tabs>
        <w:spacing w:after="0" w:line="360" w:lineRule="auto"/>
        <w:jc w:val="center"/>
        <w:rPr>
          <w:rFonts w:asciiTheme="majorHAnsi" w:hAnsiTheme="majorHAnsi"/>
          <w:sz w:val="24"/>
          <w:szCs w:val="24"/>
        </w:rPr>
      </w:pPr>
    </w:p>
    <w:p w:rsidR="0088414E" w:rsidRPr="00437A4E" w:rsidRDefault="0088414E" w:rsidP="006C3E26">
      <w:pPr>
        <w:tabs>
          <w:tab w:val="left" w:pos="993"/>
        </w:tabs>
        <w:spacing w:after="0" w:line="360" w:lineRule="auto"/>
        <w:jc w:val="center"/>
        <w:rPr>
          <w:rFonts w:asciiTheme="majorHAnsi" w:hAnsiTheme="majorHAnsi"/>
          <w:b/>
          <w:sz w:val="24"/>
          <w:szCs w:val="24"/>
        </w:rPr>
      </w:pPr>
      <w:r w:rsidRPr="00437A4E">
        <w:rPr>
          <w:rFonts w:asciiTheme="majorHAnsi" w:hAnsiTheme="majorHAnsi"/>
          <w:b/>
          <w:sz w:val="24"/>
          <w:szCs w:val="24"/>
        </w:rPr>
        <w:t>Abstrak</w:t>
      </w:r>
    </w:p>
    <w:p w:rsidR="00F34B17" w:rsidRPr="00437A4E" w:rsidRDefault="00F34B17" w:rsidP="003B39EF">
      <w:pPr>
        <w:tabs>
          <w:tab w:val="left" w:pos="3960"/>
        </w:tabs>
        <w:spacing w:line="240" w:lineRule="auto"/>
        <w:jc w:val="both"/>
        <w:rPr>
          <w:rFonts w:asciiTheme="majorHAnsi" w:hAnsiTheme="majorHAnsi"/>
          <w:sz w:val="24"/>
          <w:szCs w:val="24"/>
        </w:rPr>
      </w:pPr>
      <w:r w:rsidRPr="00437A4E">
        <w:rPr>
          <w:rFonts w:asciiTheme="majorHAnsi" w:hAnsiTheme="majorHAnsi"/>
          <w:sz w:val="24"/>
          <w:szCs w:val="24"/>
        </w:rPr>
        <w:t>Penelitian ini mengkaji tentang “</w:t>
      </w:r>
      <w:r w:rsidR="003B39EF" w:rsidRPr="00437A4E">
        <w:rPr>
          <w:rFonts w:asciiTheme="majorHAnsi" w:hAnsiTheme="majorHAnsi"/>
          <w:sz w:val="24"/>
          <w:szCs w:val="24"/>
        </w:rPr>
        <w:t>Reintegrasi Eks Gerakan Aceh Merdeka</w:t>
      </w:r>
      <w:r w:rsidR="003B39EF" w:rsidRPr="00437A4E">
        <w:rPr>
          <w:rFonts w:asciiTheme="majorHAnsi" w:hAnsiTheme="majorHAnsi"/>
          <w:sz w:val="24"/>
          <w:szCs w:val="24"/>
          <w:lang w:val="id-ID"/>
        </w:rPr>
        <w:t xml:space="preserve"> </w:t>
      </w:r>
      <w:r w:rsidR="003B39EF" w:rsidRPr="00437A4E">
        <w:rPr>
          <w:rFonts w:asciiTheme="majorHAnsi" w:hAnsiTheme="majorHAnsi"/>
          <w:sz w:val="24"/>
          <w:szCs w:val="24"/>
        </w:rPr>
        <w:t>(Studi</w:t>
      </w:r>
      <w:r w:rsidR="003F595D" w:rsidRPr="00437A4E">
        <w:rPr>
          <w:rFonts w:asciiTheme="majorHAnsi" w:hAnsiTheme="majorHAnsi"/>
          <w:sz w:val="24"/>
          <w:szCs w:val="24"/>
        </w:rPr>
        <w:t xml:space="preserve"> Keberlanjutan Modal Usaha </w:t>
      </w:r>
      <w:r w:rsidR="003B39EF" w:rsidRPr="00437A4E">
        <w:rPr>
          <w:rFonts w:asciiTheme="majorHAnsi" w:hAnsiTheme="majorHAnsi"/>
          <w:sz w:val="24"/>
          <w:szCs w:val="24"/>
        </w:rPr>
        <w:t>Mantan Kombatan</w:t>
      </w:r>
      <w:r w:rsidR="003F595D" w:rsidRPr="00437A4E">
        <w:rPr>
          <w:rFonts w:asciiTheme="majorHAnsi" w:hAnsiTheme="majorHAnsi"/>
          <w:sz w:val="24"/>
          <w:szCs w:val="24"/>
          <w:lang w:val="id-ID"/>
        </w:rPr>
        <w:t xml:space="preserve"> GAM</w:t>
      </w:r>
      <w:r w:rsidR="003B39EF" w:rsidRPr="00437A4E">
        <w:rPr>
          <w:rFonts w:asciiTheme="majorHAnsi" w:hAnsiTheme="majorHAnsi"/>
          <w:sz w:val="24"/>
          <w:szCs w:val="24"/>
        </w:rPr>
        <w:t xml:space="preserve"> di Nisam Aceh Utara)</w:t>
      </w:r>
      <w:r w:rsidRPr="00437A4E">
        <w:rPr>
          <w:rFonts w:asciiTheme="majorHAnsi" w:hAnsiTheme="majorHAnsi"/>
          <w:sz w:val="24"/>
          <w:szCs w:val="24"/>
        </w:rPr>
        <w:t xml:space="preserve">. Fokus utama dalam penelitian ini adalah untuk mengetahui </w:t>
      </w:r>
      <w:r w:rsidR="003B39EF" w:rsidRPr="00437A4E">
        <w:rPr>
          <w:rFonts w:asciiTheme="majorHAnsi" w:hAnsiTheme="majorHAnsi"/>
          <w:bCs/>
          <w:sz w:val="24"/>
          <w:szCs w:val="24"/>
          <w:lang w:val="id-ID"/>
        </w:rPr>
        <w:t>keberlanjutan</w:t>
      </w:r>
      <w:r w:rsidRPr="00437A4E">
        <w:rPr>
          <w:rFonts w:asciiTheme="majorHAnsi" w:hAnsiTheme="majorHAnsi"/>
          <w:bCs/>
          <w:sz w:val="24"/>
          <w:szCs w:val="24"/>
        </w:rPr>
        <w:t xml:space="preserve"> proses reinte</w:t>
      </w:r>
      <w:r w:rsidR="003B39EF" w:rsidRPr="00437A4E">
        <w:rPr>
          <w:rFonts w:asciiTheme="majorHAnsi" w:hAnsiTheme="majorHAnsi"/>
          <w:bCs/>
          <w:sz w:val="24"/>
          <w:szCs w:val="24"/>
        </w:rPr>
        <w:t>grasi</w:t>
      </w:r>
      <w:r w:rsidR="003B39EF" w:rsidRPr="00437A4E">
        <w:rPr>
          <w:rFonts w:asciiTheme="majorHAnsi" w:hAnsiTheme="majorHAnsi"/>
          <w:bCs/>
          <w:sz w:val="24"/>
          <w:szCs w:val="24"/>
          <w:lang w:val="id-ID"/>
        </w:rPr>
        <w:t xml:space="preserve"> pasca 15 tahun perdamaian Aceh</w:t>
      </w:r>
      <w:r w:rsidRPr="00437A4E">
        <w:rPr>
          <w:rFonts w:asciiTheme="majorHAnsi" w:hAnsiTheme="majorHAnsi"/>
          <w:bCs/>
          <w:sz w:val="24"/>
          <w:szCs w:val="24"/>
        </w:rPr>
        <w:t xml:space="preserve">. </w:t>
      </w:r>
      <w:r w:rsidRPr="00437A4E">
        <w:rPr>
          <w:rFonts w:asciiTheme="majorHAnsi" w:hAnsiTheme="majorHAnsi"/>
          <w:sz w:val="24"/>
          <w:szCs w:val="24"/>
        </w:rPr>
        <w:t>Ha</w:t>
      </w:r>
      <w:r w:rsidR="00AF5608" w:rsidRPr="00437A4E">
        <w:rPr>
          <w:rFonts w:asciiTheme="majorHAnsi" w:hAnsiTheme="majorHAnsi"/>
          <w:sz w:val="24"/>
          <w:szCs w:val="24"/>
        </w:rPr>
        <w:t>sil penelitian menunjukkan</w:t>
      </w:r>
      <w:r w:rsidR="00AF5608" w:rsidRPr="00437A4E">
        <w:rPr>
          <w:rFonts w:asciiTheme="majorHAnsi" w:hAnsiTheme="majorHAnsi"/>
          <w:sz w:val="24"/>
          <w:szCs w:val="24"/>
          <w:lang w:val="id-ID"/>
        </w:rPr>
        <w:t xml:space="preserve"> : (1) </w:t>
      </w:r>
      <w:r w:rsidR="00AF5608" w:rsidRPr="00437A4E">
        <w:rPr>
          <w:rFonts w:asciiTheme="majorHAnsi" w:hAnsiTheme="majorHAnsi"/>
          <w:bCs/>
          <w:sz w:val="24"/>
          <w:szCs w:val="24"/>
          <w:lang w:val="id-ID"/>
        </w:rPr>
        <w:t>P</w:t>
      </w:r>
      <w:r w:rsidRPr="00437A4E">
        <w:rPr>
          <w:rFonts w:asciiTheme="majorHAnsi" w:hAnsiTheme="majorHAnsi"/>
          <w:bCs/>
          <w:sz w:val="24"/>
          <w:szCs w:val="24"/>
        </w:rPr>
        <w:t xml:space="preserve">roses reintegrasi mantan </w:t>
      </w:r>
      <w:r w:rsidR="003B39EF" w:rsidRPr="00437A4E">
        <w:rPr>
          <w:rFonts w:asciiTheme="majorHAnsi" w:hAnsiTheme="majorHAnsi"/>
          <w:bCs/>
          <w:sz w:val="24"/>
          <w:szCs w:val="24"/>
        </w:rPr>
        <w:t>kombatan GAM di Kecamatan Nisam</w:t>
      </w:r>
      <w:r w:rsidR="008044B2" w:rsidRPr="00437A4E">
        <w:rPr>
          <w:rFonts w:asciiTheme="majorHAnsi" w:hAnsiTheme="majorHAnsi"/>
          <w:bCs/>
          <w:sz w:val="24"/>
          <w:szCs w:val="24"/>
          <w:lang w:val="id-ID"/>
        </w:rPr>
        <w:t xml:space="preserve"> Aceh Utara</w:t>
      </w:r>
      <w:r w:rsidR="0011591A" w:rsidRPr="00437A4E">
        <w:rPr>
          <w:rFonts w:asciiTheme="majorHAnsi" w:hAnsiTheme="majorHAnsi"/>
          <w:bCs/>
          <w:sz w:val="24"/>
          <w:szCs w:val="24"/>
          <w:lang w:val="id-ID"/>
        </w:rPr>
        <w:t xml:space="preserve"> </w:t>
      </w:r>
      <w:r w:rsidRPr="00437A4E">
        <w:rPr>
          <w:rFonts w:asciiTheme="majorHAnsi" w:hAnsiTheme="majorHAnsi"/>
          <w:bCs/>
          <w:sz w:val="24"/>
          <w:szCs w:val="24"/>
        </w:rPr>
        <w:t xml:space="preserve">belum </w:t>
      </w:r>
      <w:r w:rsidR="0011591A" w:rsidRPr="00437A4E">
        <w:rPr>
          <w:rFonts w:asciiTheme="majorHAnsi" w:hAnsiTheme="majorHAnsi"/>
          <w:bCs/>
          <w:sz w:val="24"/>
          <w:szCs w:val="24"/>
          <w:lang w:val="id-ID"/>
        </w:rPr>
        <w:t xml:space="preserve">berjalan </w:t>
      </w:r>
      <w:r w:rsidRPr="00437A4E">
        <w:rPr>
          <w:rFonts w:asciiTheme="majorHAnsi" w:hAnsiTheme="majorHAnsi"/>
          <w:bCs/>
          <w:sz w:val="24"/>
          <w:szCs w:val="24"/>
        </w:rPr>
        <w:t xml:space="preserve">maksimal karena pelaksanaannya tidak sesuai dengan aturan perundang-undangan. Dalam penyaluran bantual modal usaha terindikasi terjadinya pengaruh politik untuk kepentingan kelompok tertentu. </w:t>
      </w:r>
      <w:r w:rsidR="00170420" w:rsidRPr="00437A4E">
        <w:rPr>
          <w:rFonts w:asciiTheme="majorHAnsi" w:hAnsiTheme="majorHAnsi"/>
          <w:bCs/>
          <w:sz w:val="24"/>
          <w:szCs w:val="24"/>
          <w:lang w:val="id-ID"/>
        </w:rPr>
        <w:t xml:space="preserve">(2) </w:t>
      </w:r>
      <w:r w:rsidRPr="00437A4E">
        <w:rPr>
          <w:rFonts w:asciiTheme="majorHAnsi" w:hAnsiTheme="majorHAnsi"/>
          <w:sz w:val="24"/>
          <w:szCs w:val="24"/>
        </w:rPr>
        <w:t>Adanya indikasi praktek cuci tangan melalui finalisasi data serta mekanisme komplain peror</w:t>
      </w:r>
      <w:r w:rsidR="00E9404B" w:rsidRPr="00437A4E">
        <w:rPr>
          <w:rFonts w:asciiTheme="majorHAnsi" w:hAnsiTheme="majorHAnsi"/>
          <w:sz w:val="24"/>
          <w:szCs w:val="24"/>
        </w:rPr>
        <w:t>angan bagi mantan kombatan GAM,</w:t>
      </w:r>
      <w:r w:rsidR="00E9404B" w:rsidRPr="00437A4E">
        <w:rPr>
          <w:rFonts w:asciiTheme="majorHAnsi" w:hAnsiTheme="majorHAnsi"/>
          <w:sz w:val="24"/>
          <w:szCs w:val="24"/>
          <w:lang w:val="id-ID"/>
        </w:rPr>
        <w:t xml:space="preserve"> kemudian </w:t>
      </w:r>
      <w:r w:rsidR="00E9404B" w:rsidRPr="00437A4E">
        <w:rPr>
          <w:rFonts w:asciiTheme="majorHAnsi" w:hAnsiTheme="majorHAnsi"/>
          <w:bCs/>
          <w:sz w:val="24"/>
          <w:szCs w:val="24"/>
        </w:rPr>
        <w:t xml:space="preserve">tidak ada tim yang dibentuk ditingkat </w:t>
      </w:r>
      <w:r w:rsidR="00E9404B" w:rsidRPr="00437A4E">
        <w:rPr>
          <w:rFonts w:asciiTheme="majorHAnsi" w:hAnsiTheme="majorHAnsi"/>
          <w:bCs/>
          <w:sz w:val="24"/>
          <w:szCs w:val="24"/>
          <w:lang w:val="id-ID"/>
        </w:rPr>
        <w:t>K</w:t>
      </w:r>
      <w:r w:rsidRPr="00437A4E">
        <w:rPr>
          <w:rFonts w:asciiTheme="majorHAnsi" w:hAnsiTheme="majorHAnsi"/>
          <w:bCs/>
          <w:sz w:val="24"/>
          <w:szCs w:val="24"/>
        </w:rPr>
        <w:t>ec</w:t>
      </w:r>
      <w:r w:rsidR="00E9404B" w:rsidRPr="00437A4E">
        <w:rPr>
          <w:rFonts w:asciiTheme="majorHAnsi" w:hAnsiTheme="majorHAnsi"/>
          <w:bCs/>
          <w:sz w:val="24"/>
          <w:szCs w:val="24"/>
        </w:rPr>
        <w:t>amatan</w:t>
      </w:r>
      <w:r w:rsidR="00E9404B" w:rsidRPr="00437A4E">
        <w:rPr>
          <w:rFonts w:asciiTheme="majorHAnsi" w:hAnsiTheme="majorHAnsi"/>
          <w:bCs/>
          <w:sz w:val="24"/>
          <w:szCs w:val="24"/>
          <w:lang w:val="id-ID"/>
        </w:rPr>
        <w:t xml:space="preserve"> hingga di</w:t>
      </w:r>
      <w:r w:rsidR="00E9404B" w:rsidRPr="00437A4E">
        <w:rPr>
          <w:rFonts w:asciiTheme="majorHAnsi" w:hAnsiTheme="majorHAnsi"/>
          <w:bCs/>
          <w:sz w:val="24"/>
          <w:szCs w:val="24"/>
        </w:rPr>
        <w:t xml:space="preserve"> tingkat</w:t>
      </w:r>
      <w:r w:rsidR="00E9404B" w:rsidRPr="00437A4E">
        <w:rPr>
          <w:rFonts w:asciiTheme="majorHAnsi" w:hAnsiTheme="majorHAnsi"/>
          <w:bCs/>
          <w:sz w:val="24"/>
          <w:szCs w:val="24"/>
          <w:lang w:val="id-ID"/>
        </w:rPr>
        <w:t xml:space="preserve"> Desa</w:t>
      </w:r>
      <w:r w:rsidRPr="00437A4E">
        <w:rPr>
          <w:rFonts w:asciiTheme="majorHAnsi" w:hAnsiTheme="majorHAnsi"/>
          <w:bCs/>
          <w:sz w:val="24"/>
          <w:szCs w:val="24"/>
        </w:rPr>
        <w:t xml:space="preserve"> sebagai peninjau</w:t>
      </w:r>
      <w:r w:rsidR="00E9404B" w:rsidRPr="00437A4E">
        <w:rPr>
          <w:rFonts w:asciiTheme="majorHAnsi" w:hAnsiTheme="majorHAnsi"/>
          <w:bCs/>
          <w:sz w:val="24"/>
          <w:szCs w:val="24"/>
          <w:lang w:val="id-ID"/>
        </w:rPr>
        <w:t>,</w:t>
      </w:r>
      <w:r w:rsidRPr="00437A4E">
        <w:rPr>
          <w:rFonts w:asciiTheme="majorHAnsi" w:hAnsiTheme="majorHAnsi"/>
          <w:bCs/>
          <w:sz w:val="24"/>
          <w:szCs w:val="24"/>
        </w:rPr>
        <w:t xml:space="preserve"> juga menjadi </w:t>
      </w:r>
      <w:r w:rsidR="00F21783" w:rsidRPr="00437A4E">
        <w:rPr>
          <w:rFonts w:asciiTheme="majorHAnsi" w:hAnsiTheme="majorHAnsi"/>
          <w:bCs/>
          <w:sz w:val="24"/>
          <w:szCs w:val="24"/>
          <w:lang w:val="id-ID"/>
        </w:rPr>
        <w:t>per</w:t>
      </w:r>
      <w:r w:rsidRPr="00437A4E">
        <w:rPr>
          <w:rFonts w:asciiTheme="majorHAnsi" w:hAnsiTheme="majorHAnsi"/>
          <w:bCs/>
          <w:sz w:val="24"/>
          <w:szCs w:val="24"/>
        </w:rPr>
        <w:t>masalah</w:t>
      </w:r>
      <w:r w:rsidR="00F21783" w:rsidRPr="00437A4E">
        <w:rPr>
          <w:rFonts w:asciiTheme="majorHAnsi" w:hAnsiTheme="majorHAnsi"/>
          <w:bCs/>
          <w:sz w:val="24"/>
          <w:szCs w:val="24"/>
          <w:lang w:val="id-ID"/>
        </w:rPr>
        <w:t>an keberlanjutan reintegrasi di Aceh</w:t>
      </w:r>
      <w:r w:rsidRPr="00437A4E">
        <w:rPr>
          <w:rFonts w:asciiTheme="majorHAnsi" w:hAnsiTheme="majorHAnsi"/>
          <w:bCs/>
          <w:sz w:val="24"/>
          <w:szCs w:val="24"/>
        </w:rPr>
        <w:t xml:space="preserve">. </w:t>
      </w:r>
      <w:r w:rsidR="004B40E4" w:rsidRPr="00437A4E">
        <w:rPr>
          <w:rFonts w:asciiTheme="majorHAnsi" w:hAnsiTheme="majorHAnsi"/>
          <w:bCs/>
          <w:sz w:val="24"/>
          <w:szCs w:val="24"/>
          <w:lang w:val="id-ID"/>
        </w:rPr>
        <w:t>(3) P</w:t>
      </w:r>
      <w:r w:rsidR="00F21783" w:rsidRPr="00437A4E">
        <w:rPr>
          <w:rFonts w:asciiTheme="majorHAnsi" w:hAnsiTheme="majorHAnsi"/>
          <w:bCs/>
          <w:sz w:val="24"/>
          <w:szCs w:val="24"/>
          <w:lang w:val="id-ID"/>
        </w:rPr>
        <w:t>roses</w:t>
      </w:r>
      <w:r w:rsidR="004B40E4" w:rsidRPr="00437A4E">
        <w:rPr>
          <w:rFonts w:asciiTheme="majorHAnsi" w:hAnsiTheme="majorHAnsi"/>
          <w:bCs/>
          <w:sz w:val="24"/>
          <w:szCs w:val="24"/>
          <w:lang w:val="id-ID"/>
        </w:rPr>
        <w:t xml:space="preserve"> </w:t>
      </w:r>
      <w:r w:rsidR="00F21783" w:rsidRPr="00437A4E">
        <w:rPr>
          <w:rFonts w:asciiTheme="majorHAnsi" w:hAnsiTheme="majorHAnsi"/>
          <w:bCs/>
          <w:sz w:val="24"/>
          <w:szCs w:val="24"/>
          <w:lang w:val="id-ID"/>
        </w:rPr>
        <w:t xml:space="preserve"> reintegrasi menunjukkan pula bahwa</w:t>
      </w:r>
      <w:r w:rsidRPr="00437A4E">
        <w:rPr>
          <w:rFonts w:asciiTheme="majorHAnsi" w:hAnsiTheme="majorHAnsi"/>
          <w:bCs/>
          <w:sz w:val="24"/>
          <w:szCs w:val="24"/>
        </w:rPr>
        <w:t xml:space="preserve"> pemberia</w:t>
      </w:r>
      <w:r w:rsidR="00E9404B" w:rsidRPr="00437A4E">
        <w:rPr>
          <w:rFonts w:asciiTheme="majorHAnsi" w:hAnsiTheme="majorHAnsi"/>
          <w:bCs/>
          <w:sz w:val="24"/>
          <w:szCs w:val="24"/>
        </w:rPr>
        <w:t xml:space="preserve">n modal usaha reintegrasi </w:t>
      </w:r>
      <w:r w:rsidR="00E9404B" w:rsidRPr="00437A4E">
        <w:rPr>
          <w:rFonts w:asciiTheme="majorHAnsi" w:hAnsiTheme="majorHAnsi"/>
          <w:bCs/>
          <w:sz w:val="24"/>
          <w:szCs w:val="24"/>
          <w:lang w:val="id-ID"/>
        </w:rPr>
        <w:t xml:space="preserve">tidak sepenuhnya </w:t>
      </w:r>
      <w:r w:rsidRPr="00437A4E">
        <w:rPr>
          <w:rFonts w:asciiTheme="majorHAnsi" w:hAnsiTheme="majorHAnsi"/>
          <w:bCs/>
          <w:sz w:val="24"/>
          <w:szCs w:val="24"/>
        </w:rPr>
        <w:t>bermamfaat dalam pemberdayaan ekonomi terhadap mantan ko</w:t>
      </w:r>
      <w:r w:rsidR="00E9404B" w:rsidRPr="00437A4E">
        <w:rPr>
          <w:rFonts w:asciiTheme="majorHAnsi" w:hAnsiTheme="majorHAnsi"/>
          <w:bCs/>
          <w:sz w:val="24"/>
          <w:szCs w:val="24"/>
        </w:rPr>
        <w:t>mbatan GA</w:t>
      </w:r>
      <w:r w:rsidR="00E9404B" w:rsidRPr="00437A4E">
        <w:rPr>
          <w:rFonts w:asciiTheme="majorHAnsi" w:hAnsiTheme="majorHAnsi"/>
          <w:bCs/>
          <w:sz w:val="24"/>
          <w:szCs w:val="24"/>
          <w:lang w:val="id-ID"/>
        </w:rPr>
        <w:t>M.</w:t>
      </w:r>
      <w:r w:rsidRPr="00437A4E">
        <w:rPr>
          <w:rFonts w:asciiTheme="majorHAnsi" w:hAnsiTheme="majorHAnsi"/>
          <w:bCs/>
          <w:sz w:val="24"/>
          <w:szCs w:val="24"/>
        </w:rPr>
        <w:t xml:space="preserve"> </w:t>
      </w:r>
      <w:r w:rsidR="00E9404B" w:rsidRPr="00437A4E">
        <w:rPr>
          <w:rFonts w:asciiTheme="majorHAnsi" w:hAnsiTheme="majorHAnsi"/>
          <w:bCs/>
          <w:sz w:val="24"/>
          <w:szCs w:val="24"/>
        </w:rPr>
        <w:t>A</w:t>
      </w:r>
      <w:r w:rsidRPr="00437A4E">
        <w:rPr>
          <w:rFonts w:asciiTheme="majorHAnsi" w:hAnsiTheme="majorHAnsi"/>
          <w:bCs/>
          <w:sz w:val="24"/>
          <w:szCs w:val="24"/>
        </w:rPr>
        <w:t>lasa</w:t>
      </w:r>
      <w:r w:rsidR="00E9404B" w:rsidRPr="00437A4E">
        <w:rPr>
          <w:rFonts w:asciiTheme="majorHAnsi" w:hAnsiTheme="majorHAnsi"/>
          <w:bCs/>
          <w:sz w:val="24"/>
          <w:szCs w:val="24"/>
        </w:rPr>
        <w:t>nnya</w:t>
      </w:r>
      <w:r w:rsidRPr="00437A4E">
        <w:rPr>
          <w:rFonts w:asciiTheme="majorHAnsi" w:hAnsiTheme="majorHAnsi"/>
          <w:bCs/>
          <w:sz w:val="24"/>
          <w:szCs w:val="24"/>
        </w:rPr>
        <w:t xml:space="preserve"> tidak ada pemberdayaan</w:t>
      </w:r>
      <w:r w:rsidR="004F2CC8" w:rsidRPr="00437A4E">
        <w:rPr>
          <w:rFonts w:asciiTheme="majorHAnsi" w:hAnsiTheme="majorHAnsi"/>
          <w:bCs/>
          <w:sz w:val="24"/>
          <w:szCs w:val="24"/>
          <w:lang w:val="id-ID"/>
        </w:rPr>
        <w:t xml:space="preserve"> yang sustainable (keberlanjutan)</w:t>
      </w:r>
      <w:r w:rsidRPr="00437A4E">
        <w:rPr>
          <w:rFonts w:asciiTheme="majorHAnsi" w:hAnsiTheme="majorHAnsi"/>
          <w:bCs/>
          <w:sz w:val="24"/>
          <w:szCs w:val="24"/>
        </w:rPr>
        <w:t xml:space="preserve"> dan </w:t>
      </w:r>
      <w:r w:rsidRPr="00437A4E">
        <w:rPr>
          <w:rFonts w:asciiTheme="majorHAnsi" w:hAnsiTheme="majorHAnsi"/>
          <w:sz w:val="24"/>
          <w:szCs w:val="24"/>
        </w:rPr>
        <w:t>kejelasan atas konsep strategisnya (</w:t>
      </w:r>
      <w:r w:rsidRPr="00437A4E">
        <w:rPr>
          <w:rFonts w:asciiTheme="majorHAnsi" w:hAnsiTheme="majorHAnsi"/>
          <w:i/>
          <w:sz w:val="24"/>
          <w:szCs w:val="24"/>
        </w:rPr>
        <w:t>blueprint</w:t>
      </w:r>
      <w:r w:rsidR="00F21783" w:rsidRPr="00437A4E">
        <w:rPr>
          <w:rFonts w:asciiTheme="majorHAnsi" w:hAnsiTheme="majorHAnsi"/>
          <w:sz w:val="24"/>
          <w:szCs w:val="24"/>
        </w:rPr>
        <w:t>)</w:t>
      </w:r>
      <w:r w:rsidR="004F2CC8" w:rsidRPr="00437A4E">
        <w:rPr>
          <w:rFonts w:asciiTheme="majorHAnsi" w:hAnsiTheme="majorHAnsi"/>
          <w:sz w:val="24"/>
          <w:szCs w:val="24"/>
          <w:lang w:val="id-ID"/>
        </w:rPr>
        <w:t>.</w:t>
      </w:r>
      <w:r w:rsidR="00F21783" w:rsidRPr="00437A4E">
        <w:rPr>
          <w:rFonts w:asciiTheme="majorHAnsi" w:hAnsiTheme="majorHAnsi"/>
          <w:sz w:val="24"/>
          <w:szCs w:val="24"/>
          <w:lang w:val="id-ID"/>
        </w:rPr>
        <w:t xml:space="preserve"> </w:t>
      </w:r>
      <w:r w:rsidR="004F2CC8" w:rsidRPr="00437A4E">
        <w:rPr>
          <w:rFonts w:asciiTheme="majorHAnsi" w:hAnsiTheme="majorHAnsi"/>
          <w:sz w:val="24"/>
          <w:szCs w:val="24"/>
          <w:lang w:val="id-ID"/>
        </w:rPr>
        <w:t>Selama ini p</w:t>
      </w:r>
      <w:r w:rsidR="004F2CC8" w:rsidRPr="00437A4E">
        <w:rPr>
          <w:rFonts w:asciiTheme="majorHAnsi" w:hAnsiTheme="majorHAnsi"/>
          <w:sz w:val="24"/>
          <w:szCs w:val="24"/>
        </w:rPr>
        <w:t>en</w:t>
      </w:r>
      <w:r w:rsidR="004F2CC8" w:rsidRPr="00437A4E">
        <w:rPr>
          <w:rFonts w:asciiTheme="majorHAnsi" w:hAnsiTheme="majorHAnsi"/>
          <w:sz w:val="24"/>
          <w:szCs w:val="24"/>
          <w:lang w:val="id-ID"/>
        </w:rPr>
        <w:t>de</w:t>
      </w:r>
      <w:r w:rsidRPr="00437A4E">
        <w:rPr>
          <w:rFonts w:asciiTheme="majorHAnsi" w:hAnsiTheme="majorHAnsi"/>
          <w:sz w:val="24"/>
          <w:szCs w:val="24"/>
        </w:rPr>
        <w:t xml:space="preserve">kanan hanya tertuju pada aspek ekonomi </w:t>
      </w:r>
      <w:r w:rsidR="006C0D92" w:rsidRPr="00437A4E">
        <w:rPr>
          <w:rFonts w:asciiTheme="majorHAnsi" w:hAnsiTheme="majorHAnsi"/>
          <w:sz w:val="24"/>
          <w:szCs w:val="24"/>
          <w:lang w:val="id-ID"/>
        </w:rPr>
        <w:t>(</w:t>
      </w:r>
      <w:r w:rsidRPr="00437A4E">
        <w:rPr>
          <w:rFonts w:asciiTheme="majorHAnsi" w:hAnsiTheme="majorHAnsi"/>
          <w:i/>
          <w:sz w:val="24"/>
          <w:szCs w:val="24"/>
        </w:rPr>
        <w:t>Insich</w:t>
      </w:r>
      <w:r w:rsidR="006C0D92" w:rsidRPr="00437A4E">
        <w:rPr>
          <w:rFonts w:asciiTheme="majorHAnsi" w:hAnsiTheme="majorHAnsi"/>
          <w:i/>
          <w:sz w:val="24"/>
          <w:szCs w:val="24"/>
          <w:lang w:val="id-ID"/>
        </w:rPr>
        <w:t>)</w:t>
      </w:r>
      <w:r w:rsidRPr="00437A4E">
        <w:rPr>
          <w:rFonts w:asciiTheme="majorHAnsi" w:hAnsiTheme="majorHAnsi"/>
          <w:sz w:val="24"/>
          <w:szCs w:val="24"/>
        </w:rPr>
        <w:t xml:space="preserve"> melalui konsepnya yang bersifat bantuan (</w:t>
      </w:r>
      <w:r w:rsidRPr="00437A4E">
        <w:rPr>
          <w:rFonts w:asciiTheme="majorHAnsi" w:hAnsiTheme="majorHAnsi"/>
          <w:i/>
          <w:sz w:val="24"/>
          <w:szCs w:val="24"/>
        </w:rPr>
        <w:t>charity</w:t>
      </w:r>
      <w:r w:rsidRPr="00437A4E">
        <w:rPr>
          <w:rFonts w:asciiTheme="majorHAnsi" w:hAnsiTheme="majorHAnsi"/>
          <w:sz w:val="24"/>
          <w:szCs w:val="24"/>
        </w:rPr>
        <w:t xml:space="preserve">). </w:t>
      </w:r>
      <w:r w:rsidR="00662D12" w:rsidRPr="00437A4E">
        <w:rPr>
          <w:rFonts w:asciiTheme="majorHAnsi" w:hAnsiTheme="majorHAnsi"/>
          <w:bCs/>
          <w:sz w:val="24"/>
          <w:szCs w:val="24"/>
          <w:lang w:val="id-ID"/>
        </w:rPr>
        <w:t xml:space="preserve">Dalam </w:t>
      </w:r>
      <w:r w:rsidR="00672364" w:rsidRPr="00437A4E">
        <w:rPr>
          <w:rFonts w:asciiTheme="majorHAnsi" w:hAnsiTheme="majorHAnsi"/>
          <w:bCs/>
          <w:sz w:val="24"/>
          <w:szCs w:val="24"/>
          <w:lang w:val="id-ID"/>
        </w:rPr>
        <w:t xml:space="preserve">proses </w:t>
      </w:r>
      <w:r w:rsidRPr="00437A4E">
        <w:rPr>
          <w:rFonts w:asciiTheme="majorHAnsi" w:hAnsiTheme="majorHAnsi"/>
          <w:sz w:val="24"/>
          <w:szCs w:val="24"/>
        </w:rPr>
        <w:t xml:space="preserve">pelaksanaan pemberian bantuan modal tidak disertai teknis pelaksanaan kerja. </w:t>
      </w:r>
      <w:r w:rsidR="00837BD4" w:rsidRPr="00437A4E">
        <w:rPr>
          <w:rFonts w:asciiTheme="majorHAnsi" w:hAnsiTheme="majorHAnsi"/>
          <w:sz w:val="24"/>
          <w:szCs w:val="24"/>
          <w:lang w:val="id-ID"/>
        </w:rPr>
        <w:t xml:space="preserve">(4) </w:t>
      </w:r>
      <w:r w:rsidRPr="00437A4E">
        <w:rPr>
          <w:rFonts w:asciiTheme="majorHAnsi" w:hAnsiTheme="majorHAnsi"/>
          <w:sz w:val="24"/>
          <w:szCs w:val="24"/>
        </w:rPr>
        <w:t xml:space="preserve">Fasilitator tidak bekerjasama dengan penerima dalam mengatur strategi menggunakan uang. Uang diberikan sekali dalam jumlah banyak, sehingga uang tidak jelas kemana diarahkan, karena tidak  diberikan dalam beberapa tahap, Uang diberikan sebagai bantuan modal usaha sesuai petunjuk </w:t>
      </w:r>
      <w:r w:rsidR="00D64390" w:rsidRPr="00437A4E">
        <w:rPr>
          <w:rFonts w:asciiTheme="majorHAnsi" w:hAnsiTheme="majorHAnsi"/>
          <w:sz w:val="24"/>
          <w:szCs w:val="24"/>
          <w:lang w:val="id-ID"/>
        </w:rPr>
        <w:t xml:space="preserve">dari </w:t>
      </w:r>
      <w:r w:rsidRPr="00437A4E">
        <w:rPr>
          <w:rFonts w:asciiTheme="majorHAnsi" w:hAnsiTheme="majorHAnsi"/>
          <w:i/>
          <w:sz w:val="24"/>
          <w:szCs w:val="24"/>
        </w:rPr>
        <w:t>panglima sagoe</w:t>
      </w:r>
      <w:r w:rsidR="00F21783" w:rsidRPr="00437A4E">
        <w:rPr>
          <w:rFonts w:asciiTheme="majorHAnsi" w:hAnsiTheme="majorHAnsi"/>
          <w:i/>
          <w:sz w:val="24"/>
          <w:szCs w:val="24"/>
          <w:lang w:val="id-ID"/>
        </w:rPr>
        <w:t xml:space="preserve"> (elit GAM) </w:t>
      </w:r>
      <w:r w:rsidR="00D64390" w:rsidRPr="00437A4E">
        <w:rPr>
          <w:rFonts w:asciiTheme="majorHAnsi" w:hAnsiTheme="majorHAnsi"/>
          <w:sz w:val="24"/>
          <w:szCs w:val="24"/>
          <w:lang w:val="id-ID"/>
        </w:rPr>
        <w:t>se</w:t>
      </w:r>
      <w:r w:rsidR="00F21783" w:rsidRPr="00437A4E">
        <w:rPr>
          <w:rFonts w:asciiTheme="majorHAnsi" w:hAnsiTheme="majorHAnsi"/>
          <w:sz w:val="24"/>
          <w:szCs w:val="24"/>
          <w:lang w:val="id-ID"/>
        </w:rPr>
        <w:t xml:space="preserve"> tingkat Kecamatan</w:t>
      </w:r>
      <w:r w:rsidRPr="00437A4E">
        <w:rPr>
          <w:rFonts w:asciiTheme="majorHAnsi" w:hAnsiTheme="majorHAnsi"/>
          <w:sz w:val="24"/>
          <w:szCs w:val="24"/>
        </w:rPr>
        <w:t xml:space="preserve">. </w:t>
      </w:r>
    </w:p>
    <w:p w:rsidR="008C5668" w:rsidRPr="00437A4E" w:rsidRDefault="008C5668" w:rsidP="006C3E26">
      <w:pPr>
        <w:tabs>
          <w:tab w:val="left" w:pos="993"/>
        </w:tabs>
        <w:spacing w:after="0" w:line="360" w:lineRule="auto"/>
        <w:ind w:right="-5"/>
        <w:jc w:val="both"/>
        <w:rPr>
          <w:rFonts w:asciiTheme="majorHAnsi" w:hAnsiTheme="majorHAnsi"/>
          <w:sz w:val="24"/>
          <w:szCs w:val="24"/>
          <w:lang w:val="id-ID"/>
        </w:rPr>
      </w:pPr>
    </w:p>
    <w:p w:rsidR="00600FA1" w:rsidRPr="00437A4E" w:rsidRDefault="00992AE2" w:rsidP="009E4E47">
      <w:pPr>
        <w:tabs>
          <w:tab w:val="left" w:pos="993"/>
        </w:tabs>
        <w:spacing w:after="0" w:line="360" w:lineRule="auto"/>
        <w:ind w:right="-5"/>
        <w:jc w:val="both"/>
        <w:rPr>
          <w:rFonts w:asciiTheme="majorHAnsi" w:hAnsiTheme="majorHAnsi"/>
          <w:b/>
          <w:i/>
          <w:sz w:val="24"/>
          <w:szCs w:val="24"/>
          <w:lang w:val="id-ID"/>
        </w:rPr>
      </w:pPr>
      <w:r w:rsidRPr="00437A4E">
        <w:rPr>
          <w:rFonts w:asciiTheme="majorHAnsi" w:hAnsiTheme="majorHAnsi"/>
          <w:b/>
          <w:i/>
          <w:sz w:val="24"/>
          <w:szCs w:val="24"/>
        </w:rPr>
        <w:t xml:space="preserve">Kata Kunci: </w:t>
      </w:r>
      <w:r w:rsidR="00CF53B6" w:rsidRPr="00437A4E">
        <w:rPr>
          <w:rFonts w:asciiTheme="majorHAnsi" w:hAnsiTheme="majorHAnsi"/>
          <w:b/>
          <w:i/>
          <w:sz w:val="24"/>
          <w:szCs w:val="24"/>
          <w:lang w:val="id-ID"/>
        </w:rPr>
        <w:t>Reintegrasi, Eks</w:t>
      </w:r>
      <w:r w:rsidR="00B136E7" w:rsidRPr="00437A4E">
        <w:rPr>
          <w:rFonts w:asciiTheme="majorHAnsi" w:hAnsiTheme="majorHAnsi"/>
          <w:b/>
          <w:i/>
          <w:sz w:val="24"/>
          <w:szCs w:val="24"/>
          <w:lang w:val="id-ID"/>
        </w:rPr>
        <w:t xml:space="preserve"> </w:t>
      </w:r>
      <w:r w:rsidR="00CF53B6" w:rsidRPr="00437A4E">
        <w:rPr>
          <w:rFonts w:asciiTheme="majorHAnsi" w:hAnsiTheme="majorHAnsi"/>
          <w:b/>
          <w:i/>
          <w:sz w:val="24"/>
          <w:szCs w:val="24"/>
          <w:lang w:val="id-ID"/>
        </w:rPr>
        <w:t xml:space="preserve">Gerakan Aceh Merdeka, Keberlajutan, Modal Usaha </w:t>
      </w:r>
    </w:p>
    <w:p w:rsidR="00CF53B6" w:rsidRPr="00437A4E" w:rsidRDefault="00CF53B6" w:rsidP="009E4E47">
      <w:pPr>
        <w:tabs>
          <w:tab w:val="left" w:pos="993"/>
        </w:tabs>
        <w:spacing w:after="0" w:line="360" w:lineRule="auto"/>
        <w:ind w:right="-5"/>
        <w:jc w:val="both"/>
        <w:rPr>
          <w:rFonts w:asciiTheme="majorHAnsi" w:hAnsiTheme="majorHAnsi"/>
          <w:b/>
          <w:i/>
          <w:sz w:val="24"/>
          <w:szCs w:val="24"/>
          <w:lang w:val="id-ID"/>
        </w:rPr>
      </w:pPr>
    </w:p>
    <w:p w:rsidR="00CF53B6" w:rsidRPr="00437A4E" w:rsidRDefault="00CF53B6" w:rsidP="009E4E47">
      <w:pPr>
        <w:tabs>
          <w:tab w:val="left" w:pos="993"/>
        </w:tabs>
        <w:spacing w:after="0" w:line="360" w:lineRule="auto"/>
        <w:ind w:right="-5"/>
        <w:jc w:val="both"/>
        <w:rPr>
          <w:rFonts w:asciiTheme="majorHAnsi" w:hAnsiTheme="majorHAnsi"/>
          <w:b/>
          <w:i/>
          <w:sz w:val="24"/>
          <w:szCs w:val="24"/>
          <w:lang w:val="id-ID"/>
        </w:rPr>
      </w:pPr>
    </w:p>
    <w:p w:rsidR="00CF53B6" w:rsidRPr="00437A4E" w:rsidRDefault="00CF53B6" w:rsidP="009E4E47">
      <w:pPr>
        <w:tabs>
          <w:tab w:val="left" w:pos="993"/>
        </w:tabs>
        <w:spacing w:after="0" w:line="360" w:lineRule="auto"/>
        <w:ind w:right="-5"/>
        <w:jc w:val="both"/>
        <w:rPr>
          <w:rFonts w:asciiTheme="majorHAnsi" w:hAnsiTheme="majorHAnsi"/>
          <w:b/>
          <w:i/>
          <w:sz w:val="24"/>
          <w:szCs w:val="24"/>
          <w:lang w:val="id-ID"/>
        </w:rPr>
      </w:pPr>
    </w:p>
    <w:p w:rsidR="00CF53B6" w:rsidRPr="00437A4E" w:rsidRDefault="00CF53B6" w:rsidP="009E4E47">
      <w:pPr>
        <w:tabs>
          <w:tab w:val="left" w:pos="993"/>
        </w:tabs>
        <w:spacing w:after="0" w:line="360" w:lineRule="auto"/>
        <w:ind w:right="-5"/>
        <w:jc w:val="both"/>
        <w:rPr>
          <w:rFonts w:asciiTheme="majorHAnsi" w:hAnsiTheme="majorHAnsi"/>
          <w:b/>
          <w:i/>
          <w:sz w:val="24"/>
          <w:szCs w:val="24"/>
          <w:lang w:val="id-ID"/>
        </w:rPr>
      </w:pPr>
    </w:p>
    <w:p w:rsidR="00A41A2C" w:rsidRPr="00437A4E" w:rsidRDefault="00600FA1" w:rsidP="006C3E26">
      <w:pPr>
        <w:autoSpaceDE w:val="0"/>
        <w:autoSpaceDN w:val="0"/>
        <w:adjustRightInd w:val="0"/>
        <w:spacing w:after="0" w:line="360" w:lineRule="auto"/>
        <w:jc w:val="both"/>
        <w:rPr>
          <w:rFonts w:asciiTheme="majorHAnsi" w:hAnsiTheme="majorHAnsi"/>
          <w:b/>
          <w:sz w:val="24"/>
          <w:szCs w:val="24"/>
          <w:lang w:val="id-ID"/>
        </w:rPr>
      </w:pPr>
      <w:r w:rsidRPr="00437A4E">
        <w:rPr>
          <w:rFonts w:asciiTheme="majorHAnsi" w:hAnsiTheme="majorHAnsi"/>
          <w:b/>
          <w:sz w:val="24"/>
          <w:szCs w:val="24"/>
          <w:lang w:val="id-ID"/>
        </w:rPr>
        <w:lastRenderedPageBreak/>
        <w:t>Pendahuluan</w:t>
      </w:r>
    </w:p>
    <w:p w:rsidR="00F34B17" w:rsidRPr="00437A4E" w:rsidRDefault="00F34B17" w:rsidP="006C3E26">
      <w:pPr>
        <w:autoSpaceDE w:val="0"/>
        <w:autoSpaceDN w:val="0"/>
        <w:adjustRightInd w:val="0"/>
        <w:spacing w:after="0" w:line="360" w:lineRule="auto"/>
        <w:ind w:firstLine="720"/>
        <w:jc w:val="both"/>
        <w:rPr>
          <w:rFonts w:asciiTheme="majorHAnsi" w:hAnsiTheme="majorHAnsi"/>
          <w:b/>
          <w:sz w:val="24"/>
          <w:szCs w:val="24"/>
          <w:lang w:val="id-ID"/>
        </w:rPr>
      </w:pPr>
      <w:r w:rsidRPr="00437A4E">
        <w:rPr>
          <w:rFonts w:asciiTheme="majorHAnsi" w:hAnsiTheme="majorHAnsi"/>
          <w:sz w:val="24"/>
          <w:szCs w:val="24"/>
          <w:lang w:val="id-ID"/>
        </w:rPr>
        <w:t>Terwujudnya penandatanganan kesepakatan damai antara pemerintah RI dengan Gerakan Aceh Merdeka (GAM) pada tanggal 15 Agustus 2005 di  Helsinki Finlandia memberikan harapan baru bagi masyarakat Aceh akan kehidupan yang lebih baik, damai dan inda</w:t>
      </w:r>
      <w:r w:rsidR="00A41A2C" w:rsidRPr="00437A4E">
        <w:rPr>
          <w:rFonts w:asciiTheme="majorHAnsi" w:hAnsiTheme="majorHAnsi"/>
          <w:sz w:val="24"/>
          <w:szCs w:val="24"/>
          <w:lang w:val="id-ID"/>
        </w:rPr>
        <w:t>h. Konflik Aceh selama 32 tahun</w:t>
      </w:r>
      <w:r w:rsidRPr="00437A4E">
        <w:rPr>
          <w:rFonts w:asciiTheme="majorHAnsi" w:hAnsiTheme="majorHAnsi"/>
          <w:sz w:val="24"/>
          <w:szCs w:val="24"/>
          <w:lang w:val="id-ID"/>
        </w:rPr>
        <w:t xml:space="preserve"> telah membuat masyarakat Aceh hidup </w:t>
      </w:r>
      <w:r w:rsidR="00A41A2C" w:rsidRPr="00437A4E">
        <w:rPr>
          <w:rFonts w:asciiTheme="majorHAnsi" w:hAnsiTheme="majorHAnsi"/>
          <w:sz w:val="24"/>
          <w:szCs w:val="24"/>
          <w:lang w:val="id-ID"/>
        </w:rPr>
        <w:t xml:space="preserve">dalam sengsara dan </w:t>
      </w:r>
      <w:r w:rsidRPr="00437A4E">
        <w:rPr>
          <w:rFonts w:asciiTheme="majorHAnsi" w:hAnsiTheme="majorHAnsi"/>
          <w:sz w:val="24"/>
          <w:szCs w:val="24"/>
          <w:lang w:val="id-ID"/>
        </w:rPr>
        <w:t>menderita.</w:t>
      </w:r>
      <w:r w:rsidR="00EC7DEA" w:rsidRPr="00437A4E">
        <w:rPr>
          <w:rFonts w:asciiTheme="majorHAnsi" w:hAnsiTheme="majorHAnsi"/>
          <w:sz w:val="24"/>
          <w:szCs w:val="24"/>
          <w:lang w:val="id-ID"/>
        </w:rPr>
        <w:t xml:space="preserve"> Kehidupan lebih baik pasca damai bukan hanya dinikmati oleh masyarakat semata, namun juga di nikmati oleh kelompok eks kombatan sendiri. </w:t>
      </w:r>
      <w:r w:rsidRPr="00437A4E">
        <w:rPr>
          <w:rFonts w:asciiTheme="majorHAnsi" w:hAnsiTheme="majorHAnsi"/>
          <w:sz w:val="24"/>
          <w:szCs w:val="24"/>
          <w:lang w:val="id-ID"/>
        </w:rPr>
        <w:t>Upaya awal negosiasi antara Pemerintah Republik Indonesia dan Gerakan Aceh Merdeka (GAM) yang</w:t>
      </w:r>
      <w:r w:rsidR="00D931C9" w:rsidRPr="00437A4E">
        <w:rPr>
          <w:rFonts w:asciiTheme="majorHAnsi" w:hAnsiTheme="majorHAnsi"/>
          <w:sz w:val="24"/>
          <w:szCs w:val="24"/>
          <w:lang w:val="id-ID"/>
        </w:rPr>
        <w:t xml:space="preserve"> difasilitasi oleh Presiden Mart</w:t>
      </w:r>
      <w:r w:rsidR="00CB4AAA" w:rsidRPr="00437A4E">
        <w:rPr>
          <w:rFonts w:asciiTheme="majorHAnsi" w:hAnsiTheme="majorHAnsi"/>
          <w:sz w:val="24"/>
          <w:szCs w:val="24"/>
          <w:lang w:val="id-ID"/>
        </w:rPr>
        <w:t>ti An</w:t>
      </w:r>
      <w:r w:rsidRPr="00437A4E">
        <w:rPr>
          <w:rFonts w:asciiTheme="majorHAnsi" w:hAnsiTheme="majorHAnsi"/>
          <w:sz w:val="24"/>
          <w:szCs w:val="24"/>
          <w:lang w:val="id-ID"/>
        </w:rPr>
        <w:t xml:space="preserve">tisaari </w:t>
      </w:r>
      <w:r w:rsidR="00CB4AAA" w:rsidRPr="00437A4E">
        <w:rPr>
          <w:rFonts w:asciiTheme="majorHAnsi" w:hAnsiTheme="majorHAnsi"/>
          <w:sz w:val="24"/>
          <w:szCs w:val="24"/>
          <w:lang w:val="id-ID"/>
        </w:rPr>
        <w:t xml:space="preserve">dan </w:t>
      </w:r>
      <w:r w:rsidRPr="00437A4E">
        <w:rPr>
          <w:rFonts w:asciiTheme="majorHAnsi" w:hAnsiTheme="majorHAnsi"/>
          <w:sz w:val="24"/>
          <w:szCs w:val="24"/>
          <w:lang w:val="id-ID"/>
        </w:rPr>
        <w:t>diprakars</w:t>
      </w:r>
      <w:r w:rsidR="004252A6" w:rsidRPr="00437A4E">
        <w:rPr>
          <w:rFonts w:asciiTheme="majorHAnsi" w:hAnsiTheme="majorHAnsi"/>
          <w:sz w:val="24"/>
          <w:szCs w:val="24"/>
          <w:lang w:val="id-ID"/>
        </w:rPr>
        <w:t>ai pada musim gugur tahun 2004</w:t>
      </w:r>
      <w:r w:rsidR="00CB4AAA" w:rsidRPr="00437A4E">
        <w:rPr>
          <w:rFonts w:asciiTheme="majorHAnsi" w:hAnsiTheme="majorHAnsi"/>
          <w:sz w:val="24"/>
          <w:szCs w:val="24"/>
          <w:lang w:val="id-ID"/>
        </w:rPr>
        <w:t>, setelah terjadinya Gempa dan tsunami yang meluluhlantakan Aceh</w:t>
      </w:r>
      <w:r w:rsidRPr="00437A4E">
        <w:rPr>
          <w:rFonts w:asciiTheme="majorHAnsi" w:hAnsiTheme="majorHAnsi"/>
          <w:sz w:val="24"/>
          <w:szCs w:val="24"/>
          <w:lang w:val="id-ID"/>
        </w:rPr>
        <w:t xml:space="preserve"> pada tanggal 26</w:t>
      </w:r>
      <w:r w:rsidR="00CB4AAA" w:rsidRPr="00437A4E">
        <w:rPr>
          <w:rFonts w:asciiTheme="majorHAnsi" w:hAnsiTheme="majorHAnsi"/>
          <w:sz w:val="24"/>
          <w:szCs w:val="24"/>
          <w:lang w:val="id-ID"/>
        </w:rPr>
        <w:t xml:space="preserve"> Desember 2004 hingga</w:t>
      </w:r>
      <w:r w:rsidRPr="00437A4E">
        <w:rPr>
          <w:rFonts w:asciiTheme="majorHAnsi" w:hAnsiTheme="majorHAnsi"/>
          <w:sz w:val="24"/>
          <w:szCs w:val="24"/>
          <w:lang w:val="id-ID"/>
        </w:rPr>
        <w:t xml:space="preserve"> menewasakan ratusan ribu</w:t>
      </w:r>
      <w:r w:rsidR="00CB4AAA" w:rsidRPr="00437A4E">
        <w:rPr>
          <w:rFonts w:asciiTheme="majorHAnsi" w:hAnsiTheme="majorHAnsi"/>
          <w:sz w:val="24"/>
          <w:szCs w:val="24"/>
          <w:lang w:val="id-ID"/>
        </w:rPr>
        <w:t xml:space="preserve"> jiwa</w:t>
      </w:r>
      <w:r w:rsidRPr="00437A4E">
        <w:rPr>
          <w:rFonts w:asciiTheme="majorHAnsi" w:hAnsiTheme="majorHAnsi"/>
          <w:sz w:val="24"/>
          <w:szCs w:val="24"/>
          <w:lang w:val="id-ID"/>
        </w:rPr>
        <w:t xml:space="preserve"> manusia, menghancurkan rumah fasilitas umum dan berbagai sarana lainnya. Dampak dari bencana ini, </w:t>
      </w:r>
      <w:r w:rsidRPr="00437A4E">
        <w:rPr>
          <w:rFonts w:asciiTheme="majorHAnsi" w:hAnsiTheme="majorHAnsi"/>
          <w:i/>
          <w:sz w:val="24"/>
          <w:szCs w:val="24"/>
          <w:lang w:val="id-ID"/>
        </w:rPr>
        <w:t>The Word Bank</w:t>
      </w:r>
      <w:r w:rsidRPr="00437A4E">
        <w:rPr>
          <w:rFonts w:asciiTheme="majorHAnsi" w:hAnsiTheme="majorHAnsi"/>
          <w:sz w:val="24"/>
          <w:szCs w:val="24"/>
          <w:lang w:val="id-ID"/>
        </w:rPr>
        <w:t xml:space="preserve"> (2009) mencatat kerugian yang dialami mencapai lebih dari 41,1 triliun (Chairul Fahmi, 2008 : 3-4). </w:t>
      </w:r>
    </w:p>
    <w:p w:rsidR="00F34B17" w:rsidRPr="00437A4E" w:rsidRDefault="00F34B17" w:rsidP="006C3E2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i/>
          <w:sz w:val="24"/>
          <w:szCs w:val="24"/>
          <w:lang w:val="id-ID"/>
        </w:rPr>
        <w:t>Crisis Management Initiative</w:t>
      </w:r>
      <w:r w:rsidRPr="00437A4E">
        <w:rPr>
          <w:rFonts w:asciiTheme="majorHAnsi" w:hAnsiTheme="majorHAnsi"/>
          <w:sz w:val="24"/>
          <w:szCs w:val="24"/>
          <w:lang w:val="id-ID"/>
        </w:rPr>
        <w:t xml:space="preserve"> (CMI) dan pimpinannya, Presiden Martti Ahtisaari, diminta secara resmi untuk memfasilitasi dialog antara Pemerintah Republik Indonesia dan GAM dengan tujuan untuk mengakhiri konflik bersenjata. Konflik merupakan suatu proses sosial dimana individu-individu atau kelompok berusaha memenuhi tujuan dengan jalan menentang pihak lawan dengan ancaman atau kekerasan (Rahmad Susilo, 2008 : 385).</w:t>
      </w:r>
    </w:p>
    <w:p w:rsidR="00F34B17" w:rsidRPr="00437A4E" w:rsidRDefault="00F34B17" w:rsidP="006C3E2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lang w:val="id-ID"/>
        </w:rPr>
        <w:t xml:space="preserve">Konflik berakhir dengan capaian dan melahirkan konsensus-konsensus yang diciptakan secara bersama melalui penandatangan </w:t>
      </w:r>
      <w:r w:rsidRPr="00437A4E">
        <w:rPr>
          <w:rFonts w:asciiTheme="majorHAnsi" w:hAnsiTheme="majorHAnsi"/>
          <w:i/>
          <w:sz w:val="24"/>
          <w:szCs w:val="24"/>
          <w:lang w:val="id-ID"/>
        </w:rPr>
        <w:t>Memorandum Of Understanding</w:t>
      </w:r>
      <w:r w:rsidRPr="00437A4E">
        <w:rPr>
          <w:rFonts w:asciiTheme="majorHAnsi" w:hAnsiTheme="majorHAnsi"/>
          <w:sz w:val="24"/>
          <w:szCs w:val="24"/>
          <w:lang w:val="id-ID"/>
        </w:rPr>
        <w:t xml:space="preserve"> (MoU) Helsinki. Melalui perundinganlah dapat mengakhiri konflik Aceh. Dalam istilah W. Zartman, ahli resolusi konflik, telah tercipta, “</w:t>
      </w:r>
      <w:r w:rsidRPr="00437A4E">
        <w:rPr>
          <w:rFonts w:asciiTheme="majorHAnsi" w:hAnsiTheme="majorHAnsi"/>
          <w:i/>
          <w:sz w:val="24"/>
          <w:szCs w:val="24"/>
          <w:lang w:val="id-ID"/>
        </w:rPr>
        <w:t>ripe moment</w:t>
      </w:r>
      <w:r w:rsidRPr="00437A4E">
        <w:rPr>
          <w:rFonts w:asciiTheme="majorHAnsi" w:hAnsiTheme="majorHAnsi"/>
          <w:sz w:val="24"/>
          <w:szCs w:val="24"/>
          <w:lang w:val="id-ID"/>
        </w:rPr>
        <w:t xml:space="preserve">”, satu situasi yang matang atau kondusif untuk memulai dan melaksanakan perundingan serta menghasilkan kesepakatan damai. Inisiatif dan pendekatan formal-non formal </w:t>
      </w:r>
      <w:r w:rsidRPr="00437A4E">
        <w:rPr>
          <w:rFonts w:asciiTheme="majorHAnsi" w:hAnsiTheme="majorHAnsi"/>
          <w:i/>
          <w:sz w:val="24"/>
          <w:szCs w:val="24"/>
          <w:lang w:val="id-ID"/>
        </w:rPr>
        <w:t>(second –track aprouach</w:t>
      </w:r>
      <w:r w:rsidRPr="00437A4E">
        <w:rPr>
          <w:rFonts w:asciiTheme="majorHAnsi" w:hAnsiTheme="majorHAnsi"/>
          <w:sz w:val="24"/>
          <w:szCs w:val="24"/>
          <w:lang w:val="id-ID"/>
        </w:rPr>
        <w:t xml:space="preserve">) “saat yang tepat” atau </w:t>
      </w:r>
      <w:r w:rsidRPr="00437A4E">
        <w:rPr>
          <w:rFonts w:asciiTheme="majorHAnsi" w:hAnsiTheme="majorHAnsi"/>
          <w:i/>
          <w:sz w:val="24"/>
          <w:szCs w:val="24"/>
          <w:lang w:val="id-ID"/>
        </w:rPr>
        <w:t>ripe moment</w:t>
      </w:r>
      <w:r w:rsidRPr="00437A4E">
        <w:rPr>
          <w:rFonts w:asciiTheme="majorHAnsi" w:hAnsiTheme="majorHAnsi"/>
          <w:sz w:val="24"/>
          <w:szCs w:val="24"/>
          <w:lang w:val="id-ID"/>
        </w:rPr>
        <w:t xml:space="preserve"> tidak muncul secara tiba-tiba. Atau dengan sendirinya, Itu adalah hasil kerja. Artinya “itu saat yang tepat” untuk direkayasa, diciptakan, dibangun, dan dijaga. (Ahmad Farhan Hamid, 2008 : 21).</w:t>
      </w:r>
    </w:p>
    <w:p w:rsidR="00F34B17" w:rsidRPr="00437A4E" w:rsidRDefault="00F34B17" w:rsidP="006C3E2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lang w:val="id-ID"/>
        </w:rPr>
        <w:t xml:space="preserve">Perdamaian Aceh terwujud, yang pada salah satu sisi membuat Aceh kembali aman dari situasi konflik. Namun, pada sisi yang lain perdamian Aceh tidak membuat </w:t>
      </w:r>
      <w:r w:rsidRPr="00437A4E">
        <w:rPr>
          <w:rFonts w:asciiTheme="majorHAnsi" w:hAnsiTheme="majorHAnsi"/>
          <w:sz w:val="24"/>
          <w:szCs w:val="24"/>
          <w:lang w:val="id-ID"/>
        </w:rPr>
        <w:lastRenderedPageBreak/>
        <w:t xml:space="preserve">rakyat hidup dalam kedamaian sesuai yang diharapkan. Walau demikian hasil perdamaain Aceh yang telah termaktub dalam Undang-Undang Republik Indonesia No. 11 Tahun 2006 Tentang Pemerintah Aceh (UUPA). yang seharusnya telah mampu direalisasikan kedalam masyarakat seutuhnya.  </w:t>
      </w:r>
    </w:p>
    <w:p w:rsidR="00F34B17" w:rsidRPr="00437A4E" w:rsidRDefault="00F34B17" w:rsidP="006C3E2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lang w:val="id-ID"/>
        </w:rPr>
        <w:t xml:space="preserve">Konsep “Reintegrasi” dalam perdamaian Aceh paling sering digunakan dalam situasi pasca konflik di mana para </w:t>
      </w:r>
      <w:r w:rsidR="00985F50" w:rsidRPr="00437A4E">
        <w:rPr>
          <w:rFonts w:asciiTheme="majorHAnsi" w:hAnsiTheme="majorHAnsi"/>
          <w:sz w:val="24"/>
          <w:szCs w:val="24"/>
          <w:lang w:val="id-ID"/>
        </w:rPr>
        <w:t xml:space="preserve">(Eks </w:t>
      </w:r>
      <w:r w:rsidRPr="00437A4E">
        <w:rPr>
          <w:rFonts w:asciiTheme="majorHAnsi" w:hAnsiTheme="majorHAnsi"/>
          <w:sz w:val="24"/>
          <w:szCs w:val="24"/>
          <w:lang w:val="id-ID"/>
        </w:rPr>
        <w:t>pemberontak</w:t>
      </w:r>
      <w:r w:rsidR="00985F50" w:rsidRPr="00437A4E">
        <w:rPr>
          <w:rFonts w:asciiTheme="majorHAnsi" w:hAnsiTheme="majorHAnsi"/>
          <w:sz w:val="24"/>
          <w:szCs w:val="24"/>
          <w:lang w:val="id-ID"/>
        </w:rPr>
        <w:t xml:space="preserve"> kombatan) GAM</w:t>
      </w:r>
      <w:r w:rsidRPr="00437A4E">
        <w:rPr>
          <w:rFonts w:asciiTheme="majorHAnsi" w:hAnsiTheme="majorHAnsi"/>
          <w:sz w:val="24"/>
          <w:szCs w:val="24"/>
          <w:lang w:val="id-ID"/>
        </w:rPr>
        <w:t xml:space="preserve"> yang tel</w:t>
      </w:r>
      <w:r w:rsidR="00985F50" w:rsidRPr="00437A4E">
        <w:rPr>
          <w:rFonts w:asciiTheme="majorHAnsi" w:hAnsiTheme="majorHAnsi"/>
          <w:sz w:val="24"/>
          <w:szCs w:val="24"/>
          <w:lang w:val="id-ID"/>
        </w:rPr>
        <w:t>ah lama bergerilya di hutan serta</w:t>
      </w:r>
      <w:r w:rsidRPr="00437A4E">
        <w:rPr>
          <w:rFonts w:asciiTheme="majorHAnsi" w:hAnsiTheme="majorHAnsi"/>
          <w:sz w:val="24"/>
          <w:szCs w:val="24"/>
          <w:lang w:val="id-ID"/>
        </w:rPr>
        <w:t xml:space="preserve"> jauh dari tempat tinggalnya dikembalikan menjadi masyarakat sipil seutuhnya. Reintegrasi dalam konteks ini bertujuan untuk membantu memulihkan hubungan sosial antara mantan eks </w:t>
      </w:r>
      <w:r w:rsidR="00BD5EFA" w:rsidRPr="00437A4E">
        <w:rPr>
          <w:rFonts w:asciiTheme="majorHAnsi" w:hAnsiTheme="majorHAnsi"/>
          <w:sz w:val="24"/>
          <w:szCs w:val="24"/>
          <w:lang w:val="id-ID"/>
        </w:rPr>
        <w:t>gerilya Gerakan Aceh Maerdeka (GAM)</w:t>
      </w:r>
      <w:r w:rsidRPr="00437A4E">
        <w:rPr>
          <w:rFonts w:asciiTheme="majorHAnsi" w:hAnsiTheme="majorHAnsi"/>
          <w:sz w:val="24"/>
          <w:szCs w:val="24"/>
          <w:lang w:val="id-ID"/>
        </w:rPr>
        <w:t xml:space="preserve"> dengan lingkungan masyarakat. Juga membantu mantan kombatan membangun kehidupan di masa damai. Fokus di Aceh hampir seluruhnya pada upaya reintegrasi, yaitu memberikan bantuan kepada mantan Tapol/Napol, bekas kombatan dan korban konflik. Melalui pembentukan Badan Rehabilitasi Aceh (BRA). didirikan berdasarkan Nota Kesepahaman Helsinki yang ditandatangani 15 Agustus 2005, khususnya pasal 3.2 yang menyatakan tentang reintegrasi bekas anggota GAM. </w:t>
      </w:r>
      <w:r w:rsidR="00BD5EFA" w:rsidRPr="00437A4E">
        <w:rPr>
          <w:rFonts w:asciiTheme="majorHAnsi" w:hAnsiTheme="majorHAnsi"/>
          <w:sz w:val="24"/>
          <w:szCs w:val="24"/>
          <w:lang w:val="id-ID"/>
        </w:rPr>
        <w:t xml:space="preserve">Dan </w:t>
      </w:r>
      <w:r w:rsidRPr="00437A4E">
        <w:rPr>
          <w:rFonts w:asciiTheme="majorHAnsi" w:hAnsiTheme="majorHAnsi"/>
          <w:sz w:val="24"/>
          <w:szCs w:val="24"/>
          <w:lang w:val="id-ID"/>
        </w:rPr>
        <w:t xml:space="preserve">point 3 tentang Amnesti dan Reintegrasi, pemerintah sudah memberikan amnesti dan abolisi terhadap mereka yang terlibat dalam kegiatan GAM. </w:t>
      </w:r>
    </w:p>
    <w:p w:rsidR="00BD5EFA" w:rsidRPr="00437A4E" w:rsidRDefault="00BD5EFA" w:rsidP="006C3E2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lang w:val="id-ID"/>
        </w:rPr>
        <w:t>Memasuki 15</w:t>
      </w:r>
      <w:r w:rsidR="00F34B17" w:rsidRPr="00437A4E">
        <w:rPr>
          <w:rFonts w:asciiTheme="majorHAnsi" w:hAnsiTheme="majorHAnsi"/>
          <w:sz w:val="24"/>
          <w:szCs w:val="24"/>
          <w:lang w:val="id-ID"/>
        </w:rPr>
        <w:t xml:space="preserve"> tahun Mou Helsinki, berbagai permasalahan baru timbul di Aceh, seperti lahirnya kelompok-kelompok kecil separatis, yang mengatasnamakan diri sebagai mantan</w:t>
      </w:r>
      <w:r w:rsidRPr="00437A4E">
        <w:rPr>
          <w:rFonts w:asciiTheme="majorHAnsi" w:hAnsiTheme="majorHAnsi"/>
          <w:sz w:val="24"/>
          <w:szCs w:val="24"/>
          <w:lang w:val="id-ID"/>
        </w:rPr>
        <w:t xml:space="preserve"> (eks)</w:t>
      </w:r>
      <w:r w:rsidR="00F34B17" w:rsidRPr="00437A4E">
        <w:rPr>
          <w:rFonts w:asciiTheme="majorHAnsi" w:hAnsiTheme="majorHAnsi"/>
          <w:sz w:val="24"/>
          <w:szCs w:val="24"/>
          <w:lang w:val="id-ID"/>
        </w:rPr>
        <w:t xml:space="preserve"> kombatan GAM. Seperti halnya</w:t>
      </w:r>
      <w:r w:rsidRPr="00437A4E">
        <w:rPr>
          <w:rFonts w:asciiTheme="majorHAnsi" w:hAnsiTheme="majorHAnsi"/>
          <w:sz w:val="24"/>
          <w:szCs w:val="24"/>
          <w:lang w:val="id-ID"/>
        </w:rPr>
        <w:t xml:space="preserve"> kelompok Abu Rimba, kelompok Din Minimi dan Kelompok Abu Radak</w:t>
      </w:r>
      <w:r w:rsidR="00F34B17" w:rsidRPr="00437A4E">
        <w:rPr>
          <w:rFonts w:asciiTheme="majorHAnsi" w:hAnsiTheme="majorHAnsi"/>
          <w:sz w:val="24"/>
          <w:szCs w:val="24"/>
          <w:lang w:val="id-ID"/>
        </w:rPr>
        <w:t xml:space="preserve"> </w:t>
      </w:r>
      <w:r w:rsidRPr="00437A4E">
        <w:rPr>
          <w:rFonts w:asciiTheme="majorHAnsi" w:hAnsiTheme="majorHAnsi"/>
          <w:sz w:val="24"/>
          <w:szCs w:val="24"/>
          <w:lang w:val="id-ID"/>
        </w:rPr>
        <w:t>sebagai kelompok bersenjata yang muncul di Aceh. bukan hanya itu</w:t>
      </w:r>
      <w:r w:rsidR="0014132E" w:rsidRPr="00437A4E">
        <w:rPr>
          <w:rFonts w:asciiTheme="majorHAnsi" w:hAnsiTheme="majorHAnsi"/>
          <w:sz w:val="24"/>
          <w:szCs w:val="24"/>
          <w:lang w:val="id-ID"/>
        </w:rPr>
        <w:t>,</w:t>
      </w:r>
      <w:r w:rsidRPr="00437A4E">
        <w:rPr>
          <w:rFonts w:asciiTheme="majorHAnsi" w:hAnsiTheme="majorHAnsi"/>
          <w:sz w:val="24"/>
          <w:szCs w:val="24"/>
          <w:lang w:val="id-ID"/>
        </w:rPr>
        <w:t xml:space="preserve"> </w:t>
      </w:r>
      <w:r w:rsidR="0014132E" w:rsidRPr="00437A4E">
        <w:rPr>
          <w:rFonts w:asciiTheme="majorHAnsi" w:hAnsiTheme="majorHAnsi"/>
          <w:sz w:val="24"/>
          <w:szCs w:val="24"/>
          <w:lang w:val="id-ID"/>
        </w:rPr>
        <w:t xml:space="preserve">munculnya berbagai varian kolompok tersebut yang terkadang menyeret </w:t>
      </w:r>
      <w:r w:rsidR="00641C77" w:rsidRPr="00437A4E">
        <w:rPr>
          <w:rFonts w:asciiTheme="majorHAnsi" w:hAnsiTheme="majorHAnsi"/>
          <w:sz w:val="24"/>
          <w:szCs w:val="24"/>
          <w:lang w:val="id-ID"/>
        </w:rPr>
        <w:t>pemikiran-pemikiran radikal yang mengatasanamakan Agama seperti</w:t>
      </w:r>
      <w:r w:rsidR="00641C77" w:rsidRPr="00437A4E">
        <w:rPr>
          <w:rFonts w:asciiTheme="majorHAnsi" w:eastAsia="Times New Roman" w:hAnsiTheme="majorHAnsi"/>
          <w:sz w:val="24"/>
          <w:szCs w:val="24"/>
        </w:rPr>
        <w:t xml:space="preserve"> </w:t>
      </w:r>
      <w:r w:rsidR="00641C77" w:rsidRPr="00437A4E">
        <w:rPr>
          <w:rFonts w:asciiTheme="majorHAnsi" w:eastAsia="Times New Roman" w:hAnsiTheme="majorHAnsi"/>
          <w:spacing w:val="1"/>
          <w:sz w:val="24"/>
          <w:szCs w:val="24"/>
        </w:rPr>
        <w:t>l</w:t>
      </w:r>
      <w:r w:rsidR="00641C77" w:rsidRPr="00437A4E">
        <w:rPr>
          <w:rFonts w:asciiTheme="majorHAnsi" w:eastAsia="Times New Roman" w:hAnsiTheme="majorHAnsi"/>
          <w:spacing w:val="-1"/>
          <w:sz w:val="24"/>
          <w:szCs w:val="24"/>
        </w:rPr>
        <w:t>a</w:t>
      </w:r>
      <w:r w:rsidR="00641C77" w:rsidRPr="00437A4E">
        <w:rPr>
          <w:rFonts w:asciiTheme="majorHAnsi" w:eastAsia="Times New Roman" w:hAnsiTheme="majorHAnsi"/>
          <w:sz w:val="24"/>
          <w:szCs w:val="24"/>
        </w:rPr>
        <w:t>t</w:t>
      </w:r>
      <w:r w:rsidR="00641C77" w:rsidRPr="00437A4E">
        <w:rPr>
          <w:rFonts w:asciiTheme="majorHAnsi" w:eastAsia="Times New Roman" w:hAnsiTheme="majorHAnsi"/>
          <w:spacing w:val="1"/>
          <w:sz w:val="24"/>
          <w:szCs w:val="24"/>
        </w:rPr>
        <w:t>i</w:t>
      </w:r>
      <w:r w:rsidR="00641C77" w:rsidRPr="00437A4E">
        <w:rPr>
          <w:rFonts w:asciiTheme="majorHAnsi" w:eastAsia="Times New Roman" w:hAnsiTheme="majorHAnsi"/>
          <w:sz w:val="24"/>
          <w:szCs w:val="24"/>
        </w:rPr>
        <w:t>h</w:t>
      </w:r>
      <w:r w:rsidR="00641C77" w:rsidRPr="00437A4E">
        <w:rPr>
          <w:rFonts w:asciiTheme="majorHAnsi" w:eastAsia="Times New Roman" w:hAnsiTheme="majorHAnsi"/>
          <w:spacing w:val="-1"/>
          <w:sz w:val="24"/>
          <w:szCs w:val="24"/>
        </w:rPr>
        <w:t>a</w:t>
      </w:r>
      <w:r w:rsidR="00641C77" w:rsidRPr="00437A4E">
        <w:rPr>
          <w:rFonts w:asciiTheme="majorHAnsi" w:eastAsia="Times New Roman" w:hAnsiTheme="majorHAnsi"/>
          <w:sz w:val="24"/>
          <w:szCs w:val="24"/>
        </w:rPr>
        <w:t>n te</w:t>
      </w:r>
      <w:r w:rsidR="00641C77" w:rsidRPr="00437A4E">
        <w:rPr>
          <w:rFonts w:asciiTheme="majorHAnsi" w:eastAsia="Times New Roman" w:hAnsiTheme="majorHAnsi"/>
          <w:spacing w:val="1"/>
          <w:sz w:val="24"/>
          <w:szCs w:val="24"/>
        </w:rPr>
        <w:t>r</w:t>
      </w:r>
      <w:r w:rsidR="00641C77" w:rsidRPr="00437A4E">
        <w:rPr>
          <w:rFonts w:asciiTheme="majorHAnsi" w:eastAsia="Times New Roman" w:hAnsiTheme="majorHAnsi"/>
          <w:sz w:val="24"/>
          <w:szCs w:val="24"/>
        </w:rPr>
        <w:t>oris di pe</w:t>
      </w:r>
      <w:r w:rsidR="00641C77" w:rsidRPr="00437A4E">
        <w:rPr>
          <w:rFonts w:asciiTheme="majorHAnsi" w:eastAsia="Times New Roman" w:hAnsiTheme="majorHAnsi"/>
          <w:spacing w:val="-1"/>
          <w:sz w:val="24"/>
          <w:szCs w:val="24"/>
        </w:rPr>
        <w:t>r</w:t>
      </w:r>
      <w:r w:rsidR="00641C77" w:rsidRPr="00437A4E">
        <w:rPr>
          <w:rFonts w:asciiTheme="majorHAnsi" w:eastAsia="Times New Roman" w:hAnsiTheme="majorHAnsi"/>
          <w:sz w:val="24"/>
          <w:szCs w:val="24"/>
        </w:rPr>
        <w:t>buki</w:t>
      </w:r>
      <w:r w:rsidR="00641C77" w:rsidRPr="00437A4E">
        <w:rPr>
          <w:rFonts w:asciiTheme="majorHAnsi" w:eastAsia="Times New Roman" w:hAnsiTheme="majorHAnsi"/>
          <w:spacing w:val="1"/>
          <w:sz w:val="24"/>
          <w:szCs w:val="24"/>
        </w:rPr>
        <w:t>t</w:t>
      </w:r>
      <w:r w:rsidR="00641C77" w:rsidRPr="00437A4E">
        <w:rPr>
          <w:rFonts w:asciiTheme="majorHAnsi" w:eastAsia="Times New Roman" w:hAnsiTheme="majorHAnsi"/>
          <w:spacing w:val="-1"/>
          <w:sz w:val="24"/>
          <w:szCs w:val="24"/>
        </w:rPr>
        <w:t>a</w:t>
      </w:r>
      <w:r w:rsidR="00641C77" w:rsidRPr="00437A4E">
        <w:rPr>
          <w:rFonts w:asciiTheme="majorHAnsi" w:eastAsia="Times New Roman" w:hAnsiTheme="majorHAnsi"/>
          <w:sz w:val="24"/>
          <w:szCs w:val="24"/>
        </w:rPr>
        <w:t xml:space="preserve">n </w:t>
      </w:r>
      <w:r w:rsidR="00641C77" w:rsidRPr="00437A4E">
        <w:rPr>
          <w:rFonts w:asciiTheme="majorHAnsi" w:eastAsia="Times New Roman" w:hAnsiTheme="majorHAnsi"/>
          <w:spacing w:val="2"/>
          <w:sz w:val="24"/>
          <w:szCs w:val="24"/>
        </w:rPr>
        <w:t>J</w:t>
      </w:r>
      <w:r w:rsidR="00641C77" w:rsidRPr="00437A4E">
        <w:rPr>
          <w:rFonts w:asciiTheme="majorHAnsi" w:eastAsia="Times New Roman" w:hAnsiTheme="majorHAnsi"/>
          <w:spacing w:val="-1"/>
          <w:sz w:val="24"/>
          <w:szCs w:val="24"/>
        </w:rPr>
        <w:t>a</w:t>
      </w:r>
      <w:r w:rsidR="00641C77" w:rsidRPr="00437A4E">
        <w:rPr>
          <w:rFonts w:asciiTheme="majorHAnsi" w:eastAsia="Times New Roman" w:hAnsiTheme="majorHAnsi"/>
          <w:sz w:val="24"/>
          <w:szCs w:val="24"/>
        </w:rPr>
        <w:t>l</w:t>
      </w:r>
      <w:r w:rsidR="00641C77" w:rsidRPr="00437A4E">
        <w:rPr>
          <w:rFonts w:asciiTheme="majorHAnsi" w:eastAsia="Times New Roman" w:hAnsiTheme="majorHAnsi"/>
          <w:spacing w:val="1"/>
          <w:sz w:val="24"/>
          <w:szCs w:val="24"/>
        </w:rPr>
        <w:t>i</w:t>
      </w:r>
      <w:r w:rsidR="00641C77" w:rsidRPr="00437A4E">
        <w:rPr>
          <w:rFonts w:asciiTheme="majorHAnsi" w:eastAsia="Times New Roman" w:hAnsiTheme="majorHAnsi"/>
          <w:sz w:val="24"/>
          <w:szCs w:val="24"/>
        </w:rPr>
        <w:t>n,</w:t>
      </w:r>
      <w:r w:rsidR="00641C77" w:rsidRPr="00437A4E">
        <w:rPr>
          <w:rFonts w:asciiTheme="majorHAnsi" w:eastAsia="Times New Roman" w:hAnsiTheme="majorHAnsi"/>
          <w:spacing w:val="-2"/>
          <w:sz w:val="24"/>
          <w:szCs w:val="24"/>
        </w:rPr>
        <w:t xml:space="preserve"> </w:t>
      </w:r>
      <w:r w:rsidR="00641C77" w:rsidRPr="00437A4E">
        <w:rPr>
          <w:rFonts w:asciiTheme="majorHAnsi" w:eastAsia="Times New Roman" w:hAnsiTheme="majorHAnsi"/>
          <w:spacing w:val="2"/>
          <w:sz w:val="24"/>
          <w:szCs w:val="24"/>
        </w:rPr>
        <w:t>J</w:t>
      </w:r>
      <w:r w:rsidR="00641C77" w:rsidRPr="00437A4E">
        <w:rPr>
          <w:rFonts w:asciiTheme="majorHAnsi" w:eastAsia="Times New Roman" w:hAnsiTheme="majorHAnsi"/>
          <w:spacing w:val="-1"/>
          <w:sz w:val="24"/>
          <w:szCs w:val="24"/>
        </w:rPr>
        <w:t>a</w:t>
      </w:r>
      <w:r w:rsidR="00641C77" w:rsidRPr="00437A4E">
        <w:rPr>
          <w:rFonts w:asciiTheme="majorHAnsi" w:eastAsia="Times New Roman" w:hAnsiTheme="majorHAnsi"/>
          <w:sz w:val="24"/>
          <w:szCs w:val="24"/>
        </w:rPr>
        <w:t>ntho, A</w:t>
      </w:r>
      <w:r w:rsidR="00641C77" w:rsidRPr="00437A4E">
        <w:rPr>
          <w:rFonts w:asciiTheme="majorHAnsi" w:eastAsia="Times New Roman" w:hAnsiTheme="majorHAnsi"/>
          <w:spacing w:val="-1"/>
          <w:sz w:val="24"/>
          <w:szCs w:val="24"/>
        </w:rPr>
        <w:t>ce</w:t>
      </w:r>
      <w:r w:rsidR="00641C77" w:rsidRPr="00437A4E">
        <w:rPr>
          <w:rFonts w:asciiTheme="majorHAnsi" w:eastAsia="Times New Roman" w:hAnsiTheme="majorHAnsi"/>
          <w:sz w:val="24"/>
          <w:szCs w:val="24"/>
        </w:rPr>
        <w:t>h</w:t>
      </w:r>
      <w:r w:rsidR="00641C77" w:rsidRPr="00437A4E">
        <w:rPr>
          <w:rFonts w:asciiTheme="majorHAnsi" w:eastAsia="Times New Roman" w:hAnsiTheme="majorHAnsi"/>
          <w:spacing w:val="2"/>
          <w:sz w:val="24"/>
          <w:szCs w:val="24"/>
        </w:rPr>
        <w:t xml:space="preserve"> </w:t>
      </w:r>
      <w:r w:rsidR="00641C77" w:rsidRPr="00437A4E">
        <w:rPr>
          <w:rFonts w:asciiTheme="majorHAnsi" w:eastAsia="Times New Roman" w:hAnsiTheme="majorHAnsi"/>
          <w:spacing w:val="-2"/>
          <w:sz w:val="24"/>
          <w:szCs w:val="24"/>
        </w:rPr>
        <w:t>B</w:t>
      </w:r>
      <w:r w:rsidR="00641C77" w:rsidRPr="00437A4E">
        <w:rPr>
          <w:rFonts w:asciiTheme="majorHAnsi" w:eastAsia="Times New Roman" w:hAnsiTheme="majorHAnsi"/>
          <w:spacing w:val="-1"/>
          <w:sz w:val="24"/>
          <w:szCs w:val="24"/>
        </w:rPr>
        <w:t>e</w:t>
      </w:r>
      <w:r w:rsidR="00641C77" w:rsidRPr="00437A4E">
        <w:rPr>
          <w:rFonts w:asciiTheme="majorHAnsi" w:eastAsia="Times New Roman" w:hAnsiTheme="majorHAnsi"/>
          <w:sz w:val="24"/>
          <w:szCs w:val="24"/>
        </w:rPr>
        <w:t>s</w:t>
      </w:r>
      <w:r w:rsidR="00641C77" w:rsidRPr="00437A4E">
        <w:rPr>
          <w:rFonts w:asciiTheme="majorHAnsi" w:eastAsia="Times New Roman" w:hAnsiTheme="majorHAnsi"/>
          <w:spacing w:val="1"/>
          <w:sz w:val="24"/>
          <w:szCs w:val="24"/>
        </w:rPr>
        <w:t>a</w:t>
      </w:r>
      <w:r w:rsidR="00641C77" w:rsidRPr="00437A4E">
        <w:rPr>
          <w:rFonts w:asciiTheme="majorHAnsi" w:eastAsia="Times New Roman" w:hAnsiTheme="majorHAnsi"/>
          <w:sz w:val="24"/>
          <w:szCs w:val="24"/>
        </w:rPr>
        <w:t>r p</w:t>
      </w:r>
      <w:r w:rsidR="00641C77" w:rsidRPr="00437A4E">
        <w:rPr>
          <w:rFonts w:asciiTheme="majorHAnsi" w:eastAsia="Times New Roman" w:hAnsiTheme="majorHAnsi"/>
          <w:spacing w:val="-2"/>
          <w:sz w:val="24"/>
          <w:szCs w:val="24"/>
        </w:rPr>
        <w:t>a</w:t>
      </w:r>
      <w:r w:rsidR="00641C77" w:rsidRPr="00437A4E">
        <w:rPr>
          <w:rFonts w:asciiTheme="majorHAnsi" w:eastAsia="Times New Roman" w:hAnsiTheme="majorHAnsi"/>
          <w:sz w:val="24"/>
          <w:szCs w:val="24"/>
        </w:rPr>
        <w:t>da</w:t>
      </w:r>
      <w:r w:rsidR="00641C77" w:rsidRPr="00437A4E">
        <w:rPr>
          <w:rFonts w:asciiTheme="majorHAnsi" w:eastAsia="Times New Roman" w:hAnsiTheme="majorHAnsi"/>
          <w:spacing w:val="-1"/>
          <w:sz w:val="24"/>
          <w:szCs w:val="24"/>
        </w:rPr>
        <w:t xml:space="preserve"> </w:t>
      </w:r>
      <w:r w:rsidR="00641C77" w:rsidRPr="00437A4E">
        <w:rPr>
          <w:rFonts w:asciiTheme="majorHAnsi" w:eastAsia="Times New Roman" w:hAnsiTheme="majorHAnsi"/>
          <w:spacing w:val="3"/>
          <w:sz w:val="24"/>
          <w:szCs w:val="24"/>
        </w:rPr>
        <w:t>t</w:t>
      </w:r>
      <w:r w:rsidR="00641C77" w:rsidRPr="00437A4E">
        <w:rPr>
          <w:rFonts w:asciiTheme="majorHAnsi" w:eastAsia="Times New Roman" w:hAnsiTheme="majorHAnsi"/>
          <w:spacing w:val="-1"/>
          <w:sz w:val="24"/>
          <w:szCs w:val="24"/>
        </w:rPr>
        <w:t>a</w:t>
      </w:r>
      <w:r w:rsidR="00641C77" w:rsidRPr="00437A4E">
        <w:rPr>
          <w:rFonts w:asciiTheme="majorHAnsi" w:eastAsia="Times New Roman" w:hAnsiTheme="majorHAnsi"/>
          <w:sz w:val="24"/>
          <w:szCs w:val="24"/>
        </w:rPr>
        <w:t xml:space="preserve">hun </w:t>
      </w:r>
      <w:r w:rsidR="00641C77" w:rsidRPr="00437A4E">
        <w:rPr>
          <w:rFonts w:asciiTheme="majorHAnsi" w:eastAsia="Times New Roman" w:hAnsiTheme="majorHAnsi"/>
          <w:spacing w:val="2"/>
          <w:sz w:val="24"/>
          <w:szCs w:val="24"/>
        </w:rPr>
        <w:t>2</w:t>
      </w:r>
      <w:r w:rsidR="00641C77" w:rsidRPr="00437A4E">
        <w:rPr>
          <w:rFonts w:asciiTheme="majorHAnsi" w:eastAsia="Times New Roman" w:hAnsiTheme="majorHAnsi"/>
          <w:sz w:val="24"/>
          <w:szCs w:val="24"/>
        </w:rPr>
        <w:t>01</w:t>
      </w:r>
      <w:r w:rsidR="00641C77" w:rsidRPr="00437A4E">
        <w:rPr>
          <w:rFonts w:asciiTheme="majorHAnsi" w:eastAsia="Times New Roman" w:hAnsiTheme="majorHAnsi"/>
          <w:sz w:val="24"/>
          <w:szCs w:val="24"/>
          <w:lang w:val="id-ID"/>
        </w:rPr>
        <w:t>0.</w:t>
      </w:r>
    </w:p>
    <w:p w:rsidR="00950D42" w:rsidRPr="00437A4E" w:rsidRDefault="004E515B" w:rsidP="0066405B">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lang w:val="id-ID"/>
        </w:rPr>
        <w:t>Realitasnya</w:t>
      </w:r>
      <w:r w:rsidR="00F34B17" w:rsidRPr="00437A4E">
        <w:rPr>
          <w:rFonts w:asciiTheme="majorHAnsi" w:hAnsiTheme="majorHAnsi"/>
          <w:sz w:val="24"/>
          <w:szCs w:val="24"/>
          <w:lang w:val="id-ID"/>
        </w:rPr>
        <w:t xml:space="preserve"> mantan kombatan GAM kembali turun </w:t>
      </w:r>
      <w:r w:rsidR="009E4E47" w:rsidRPr="00437A4E">
        <w:rPr>
          <w:rFonts w:asciiTheme="majorHAnsi" w:hAnsiTheme="majorHAnsi"/>
          <w:sz w:val="24"/>
          <w:szCs w:val="24"/>
          <w:lang w:val="id-ID"/>
        </w:rPr>
        <w:t>gunung sebagai individu menyatakan dirinya sebagai kombatan patut dipertanyakan. Padasarnya, me</w:t>
      </w:r>
      <w:r w:rsidR="00F34B17" w:rsidRPr="00437A4E">
        <w:rPr>
          <w:rFonts w:asciiTheme="majorHAnsi" w:hAnsiTheme="majorHAnsi"/>
          <w:sz w:val="24"/>
          <w:szCs w:val="24"/>
          <w:lang w:val="id-ID"/>
        </w:rPr>
        <w:t xml:space="preserve">reka </w:t>
      </w:r>
      <w:r w:rsidR="009E4E47" w:rsidRPr="00437A4E">
        <w:rPr>
          <w:rFonts w:asciiTheme="majorHAnsi" w:hAnsiTheme="majorHAnsi"/>
          <w:sz w:val="24"/>
          <w:szCs w:val="24"/>
          <w:lang w:val="id-ID"/>
        </w:rPr>
        <w:t>sudah kembali menjadi warga masyarakat sipil meskipun ditopang</w:t>
      </w:r>
      <w:r w:rsidR="00F34B17" w:rsidRPr="00437A4E">
        <w:rPr>
          <w:rFonts w:asciiTheme="majorHAnsi" w:hAnsiTheme="majorHAnsi"/>
          <w:sz w:val="24"/>
          <w:szCs w:val="24"/>
          <w:lang w:val="id-ID"/>
        </w:rPr>
        <w:t xml:space="preserve"> dengan berbagai janji dan hasil kesepahaman MOU Helsinki. Salah satunya adalah pemberian modal usaha bagi mantan kombatan GAM dan Pergantian dana diat bagi ko</w:t>
      </w:r>
      <w:r w:rsidR="00641C77" w:rsidRPr="00437A4E">
        <w:rPr>
          <w:rFonts w:asciiTheme="majorHAnsi" w:hAnsiTheme="majorHAnsi"/>
          <w:sz w:val="24"/>
          <w:szCs w:val="24"/>
          <w:lang w:val="id-ID"/>
        </w:rPr>
        <w:t xml:space="preserve">rban konflik. Namun </w:t>
      </w:r>
      <w:r w:rsidR="00F34B17" w:rsidRPr="00437A4E">
        <w:rPr>
          <w:rFonts w:asciiTheme="majorHAnsi" w:hAnsiTheme="majorHAnsi"/>
          <w:sz w:val="24"/>
          <w:szCs w:val="24"/>
          <w:lang w:val="id-ID"/>
        </w:rPr>
        <w:t>pasca</w:t>
      </w:r>
      <w:r w:rsidR="00641C77" w:rsidRPr="00437A4E">
        <w:rPr>
          <w:rFonts w:asciiTheme="majorHAnsi" w:hAnsiTheme="majorHAnsi"/>
          <w:sz w:val="24"/>
          <w:szCs w:val="24"/>
          <w:lang w:val="id-ID"/>
        </w:rPr>
        <w:t xml:space="preserve"> 15</w:t>
      </w:r>
      <w:r w:rsidR="00F34B17" w:rsidRPr="00437A4E">
        <w:rPr>
          <w:rFonts w:asciiTheme="majorHAnsi" w:hAnsiTheme="majorHAnsi"/>
          <w:sz w:val="24"/>
          <w:szCs w:val="24"/>
          <w:lang w:val="id-ID"/>
        </w:rPr>
        <w:t xml:space="preserve"> perdamaian masih ada mantan </w:t>
      </w:r>
      <w:r w:rsidR="00641C77" w:rsidRPr="00437A4E">
        <w:rPr>
          <w:rFonts w:asciiTheme="majorHAnsi" w:hAnsiTheme="majorHAnsi"/>
          <w:sz w:val="24"/>
          <w:szCs w:val="24"/>
          <w:lang w:val="id-ID"/>
        </w:rPr>
        <w:t xml:space="preserve">kombatan GAM </w:t>
      </w:r>
      <w:r w:rsidR="00F34B17" w:rsidRPr="00437A4E">
        <w:rPr>
          <w:rFonts w:asciiTheme="majorHAnsi" w:hAnsiTheme="majorHAnsi"/>
          <w:sz w:val="24"/>
          <w:szCs w:val="24"/>
          <w:lang w:val="id-ID"/>
        </w:rPr>
        <w:t xml:space="preserve">yang belum </w:t>
      </w:r>
      <w:r w:rsidR="00641C77" w:rsidRPr="00437A4E">
        <w:rPr>
          <w:rFonts w:asciiTheme="majorHAnsi" w:hAnsiTheme="majorHAnsi"/>
          <w:sz w:val="24"/>
          <w:szCs w:val="24"/>
          <w:lang w:val="id-ID"/>
        </w:rPr>
        <w:t xml:space="preserve">sama sekali pernah </w:t>
      </w:r>
      <w:r w:rsidR="00F34B17" w:rsidRPr="00437A4E">
        <w:rPr>
          <w:rFonts w:asciiTheme="majorHAnsi" w:hAnsiTheme="majorHAnsi"/>
          <w:sz w:val="24"/>
          <w:szCs w:val="24"/>
          <w:lang w:val="id-ID"/>
        </w:rPr>
        <w:t>mendapatkan modal usaha program r</w:t>
      </w:r>
      <w:r w:rsidRPr="00437A4E">
        <w:rPr>
          <w:rFonts w:asciiTheme="majorHAnsi" w:hAnsiTheme="majorHAnsi"/>
          <w:sz w:val="24"/>
          <w:szCs w:val="24"/>
          <w:lang w:val="id-ID"/>
        </w:rPr>
        <w:t>eintegrasi.</w:t>
      </w:r>
      <w:r w:rsidR="003A1777" w:rsidRPr="00437A4E">
        <w:rPr>
          <w:rFonts w:asciiTheme="majorHAnsi" w:hAnsiTheme="majorHAnsi"/>
          <w:sz w:val="24"/>
          <w:szCs w:val="24"/>
          <w:lang w:val="id-ID"/>
        </w:rPr>
        <w:t xml:space="preserve"> Tulisan </w:t>
      </w:r>
      <w:r w:rsidR="00D84563" w:rsidRPr="00437A4E">
        <w:rPr>
          <w:rFonts w:asciiTheme="majorHAnsi" w:hAnsiTheme="majorHAnsi"/>
          <w:sz w:val="24"/>
          <w:szCs w:val="24"/>
          <w:lang w:val="id-ID"/>
        </w:rPr>
        <w:t xml:space="preserve">ini ingin </w:t>
      </w:r>
      <w:r w:rsidR="00D84563" w:rsidRPr="00437A4E">
        <w:rPr>
          <w:rFonts w:asciiTheme="majorHAnsi" w:hAnsiTheme="majorHAnsi"/>
          <w:sz w:val="24"/>
          <w:szCs w:val="24"/>
          <w:lang w:val="id-ID"/>
        </w:rPr>
        <w:lastRenderedPageBreak/>
        <w:t xml:space="preserve">mengurai </w:t>
      </w:r>
      <w:r w:rsidR="005240EB" w:rsidRPr="00437A4E">
        <w:rPr>
          <w:rFonts w:asciiTheme="majorHAnsi" w:hAnsiTheme="majorHAnsi"/>
          <w:sz w:val="24"/>
          <w:szCs w:val="24"/>
          <w:lang w:val="id-ID"/>
        </w:rPr>
        <w:t>beberapa permasalahan dalam</w:t>
      </w:r>
      <w:r w:rsidR="003A1777" w:rsidRPr="00437A4E">
        <w:rPr>
          <w:rFonts w:asciiTheme="majorHAnsi" w:hAnsiTheme="majorHAnsi"/>
          <w:sz w:val="24"/>
          <w:szCs w:val="24"/>
          <w:lang w:val="id-ID"/>
        </w:rPr>
        <w:t xml:space="preserve"> </w:t>
      </w:r>
      <w:r w:rsidR="00D84563" w:rsidRPr="00437A4E">
        <w:rPr>
          <w:rFonts w:asciiTheme="majorHAnsi" w:hAnsiTheme="majorHAnsi"/>
          <w:sz w:val="24"/>
          <w:szCs w:val="24"/>
          <w:lang w:val="id-ID"/>
        </w:rPr>
        <w:t>proses</w:t>
      </w:r>
      <w:r w:rsidR="00A44225" w:rsidRPr="00437A4E">
        <w:rPr>
          <w:rFonts w:asciiTheme="majorHAnsi" w:hAnsiTheme="majorHAnsi"/>
          <w:sz w:val="24"/>
          <w:szCs w:val="24"/>
          <w:lang w:val="id-ID"/>
        </w:rPr>
        <w:t xml:space="preserve"> keberlanjutan</w:t>
      </w:r>
      <w:r w:rsidR="00D84563" w:rsidRPr="00437A4E">
        <w:rPr>
          <w:rFonts w:asciiTheme="majorHAnsi" w:hAnsiTheme="majorHAnsi"/>
          <w:sz w:val="24"/>
          <w:szCs w:val="24"/>
          <w:lang w:val="id-ID"/>
        </w:rPr>
        <w:t xml:space="preserve"> reintegrasi yang dilakukan pasca 15 tahun perdamaian Aceh. </w:t>
      </w:r>
    </w:p>
    <w:p w:rsidR="00D84563" w:rsidRPr="00437A4E" w:rsidRDefault="005E4FA6" w:rsidP="006C3E26">
      <w:pPr>
        <w:autoSpaceDE w:val="0"/>
        <w:autoSpaceDN w:val="0"/>
        <w:adjustRightInd w:val="0"/>
        <w:spacing w:after="0" w:line="360" w:lineRule="auto"/>
        <w:jc w:val="both"/>
        <w:rPr>
          <w:rFonts w:asciiTheme="majorHAnsi" w:hAnsiTheme="majorHAnsi"/>
          <w:b/>
          <w:sz w:val="24"/>
          <w:szCs w:val="24"/>
          <w:lang w:val="id-ID"/>
        </w:rPr>
      </w:pPr>
      <w:r w:rsidRPr="00437A4E">
        <w:rPr>
          <w:rFonts w:asciiTheme="majorHAnsi" w:hAnsiTheme="majorHAnsi"/>
          <w:b/>
          <w:sz w:val="24"/>
          <w:szCs w:val="24"/>
        </w:rPr>
        <w:t xml:space="preserve">METODOLOGI </w:t>
      </w:r>
    </w:p>
    <w:p w:rsidR="00D84563" w:rsidRPr="00437A4E" w:rsidRDefault="002F636D" w:rsidP="006C3E26">
      <w:pPr>
        <w:autoSpaceDE w:val="0"/>
        <w:autoSpaceDN w:val="0"/>
        <w:adjustRightInd w:val="0"/>
        <w:spacing w:after="0" w:line="360" w:lineRule="auto"/>
        <w:ind w:firstLine="567"/>
        <w:jc w:val="both"/>
        <w:rPr>
          <w:rFonts w:asciiTheme="majorHAnsi" w:eastAsia="Times New Roman" w:hAnsiTheme="majorHAnsi"/>
          <w:sz w:val="24"/>
          <w:szCs w:val="24"/>
          <w:lang w:val="id-ID"/>
        </w:rPr>
      </w:pPr>
      <w:r w:rsidRPr="00437A4E">
        <w:rPr>
          <w:rFonts w:asciiTheme="majorHAnsi" w:hAnsiTheme="majorHAnsi"/>
          <w:sz w:val="24"/>
          <w:szCs w:val="24"/>
        </w:rPr>
        <w:t>Metode penelitian yang digunakan dalam stu</w:t>
      </w:r>
      <w:r w:rsidR="00D84563" w:rsidRPr="00437A4E">
        <w:rPr>
          <w:rFonts w:asciiTheme="majorHAnsi" w:hAnsiTheme="majorHAnsi"/>
          <w:sz w:val="24"/>
          <w:szCs w:val="24"/>
        </w:rPr>
        <w:t>di ini adalah metode kualitatif</w:t>
      </w:r>
      <w:r w:rsidR="00F34B17" w:rsidRPr="00437A4E">
        <w:rPr>
          <w:rFonts w:asciiTheme="majorHAnsi" w:eastAsia="Times New Roman" w:hAnsiTheme="majorHAnsi"/>
          <w:sz w:val="24"/>
          <w:szCs w:val="24"/>
        </w:rPr>
        <w:t xml:space="preserve">, kualitatif merupakan metode yang menekankan pada dinamika dan proses. Moleong, (2007: 17) mendefinisikan metodelogi penelitian kualitatif sebagai prosudur penelitian yang menghasilkan data deskriptif berupa kata-kata tertulis atau lisan dari orang-orang dan perilaku yang dapat diamati. Pendekatan ini dilakukan dan diarahakan pada latar dan individu secara utuh. Pertimbangan lain dalam memutuskan menggunakan metode ini, karena metode ini lebih peka dan lebih dapat menyusuaikan diri dengan banyak penanaman pengaruh bersama terhadap pola-pola nilai yang dihadapi (Moleong, 2007: 22). </w:t>
      </w:r>
    </w:p>
    <w:p w:rsidR="00477051" w:rsidRPr="00437A4E" w:rsidRDefault="00F34B17" w:rsidP="0066405B">
      <w:pPr>
        <w:autoSpaceDE w:val="0"/>
        <w:autoSpaceDN w:val="0"/>
        <w:adjustRightInd w:val="0"/>
        <w:spacing w:after="0" w:line="360" w:lineRule="auto"/>
        <w:ind w:firstLine="567"/>
        <w:jc w:val="both"/>
        <w:rPr>
          <w:rFonts w:asciiTheme="majorHAnsi" w:eastAsia="Times New Roman" w:hAnsiTheme="majorHAnsi"/>
          <w:sz w:val="24"/>
          <w:szCs w:val="24"/>
          <w:lang w:val="id-ID"/>
        </w:rPr>
      </w:pPr>
      <w:r w:rsidRPr="00437A4E">
        <w:rPr>
          <w:rFonts w:asciiTheme="majorHAnsi" w:eastAsia="Times New Roman" w:hAnsiTheme="majorHAnsi"/>
          <w:sz w:val="24"/>
          <w:szCs w:val="24"/>
        </w:rPr>
        <w:t>Oleh karena itu penelitian dengan desain pendekatan kualitatif berupa studi tentang reintegrasi mantan kombatan melalui resolusi konflik, di Kecamatan Nisam Kabupaten Aceh Utara Provinsi Aceh, berusaha mengkaji</w:t>
      </w:r>
      <w:r w:rsidR="00D84563" w:rsidRPr="00437A4E">
        <w:rPr>
          <w:rFonts w:asciiTheme="majorHAnsi" w:eastAsia="Times New Roman" w:hAnsiTheme="majorHAnsi"/>
          <w:sz w:val="24"/>
          <w:szCs w:val="24"/>
        </w:rPr>
        <w:t xml:space="preserve"> secara mendalam tentang</w:t>
      </w:r>
      <w:r w:rsidRPr="00437A4E">
        <w:rPr>
          <w:rFonts w:asciiTheme="majorHAnsi" w:eastAsia="Times New Roman" w:hAnsiTheme="majorHAnsi"/>
          <w:sz w:val="24"/>
          <w:szCs w:val="24"/>
        </w:rPr>
        <w:t xml:space="preserve"> keberhasilan</w:t>
      </w:r>
      <w:r w:rsidR="00D84563" w:rsidRPr="00437A4E">
        <w:rPr>
          <w:rFonts w:asciiTheme="majorHAnsi" w:eastAsia="Times New Roman" w:hAnsiTheme="majorHAnsi"/>
          <w:sz w:val="24"/>
          <w:szCs w:val="24"/>
          <w:lang w:val="id-ID"/>
        </w:rPr>
        <w:t xml:space="preserve"> dan keberlajutan</w:t>
      </w:r>
      <w:r w:rsidRPr="00437A4E">
        <w:rPr>
          <w:rFonts w:asciiTheme="majorHAnsi" w:eastAsia="Times New Roman" w:hAnsiTheme="majorHAnsi"/>
          <w:sz w:val="24"/>
          <w:szCs w:val="24"/>
        </w:rPr>
        <w:t xml:space="preserve"> reintegrasi mantan kombatan GAM di Kecamatan Nisam dari kacamata narasumber yang melihat atau yang terlibat langsung dalam aksi tersebut, meliputi pula tentang pemahamannya tentang konflik yang terjadi, pengalaman para penerima bantuan</w:t>
      </w:r>
      <w:r w:rsidR="006D1AE6" w:rsidRPr="00437A4E">
        <w:rPr>
          <w:rFonts w:asciiTheme="majorHAnsi" w:eastAsia="Times New Roman" w:hAnsiTheme="majorHAnsi"/>
          <w:sz w:val="24"/>
          <w:szCs w:val="24"/>
          <w:lang w:val="id-ID"/>
        </w:rPr>
        <w:t xml:space="preserve"> modal</w:t>
      </w:r>
      <w:r w:rsidRPr="00437A4E">
        <w:rPr>
          <w:rFonts w:asciiTheme="majorHAnsi" w:eastAsia="Times New Roman" w:hAnsiTheme="majorHAnsi"/>
          <w:sz w:val="24"/>
          <w:szCs w:val="24"/>
        </w:rPr>
        <w:t xml:space="preserve"> reintegrasi, serta kondisi para komb</w:t>
      </w:r>
      <w:r w:rsidR="006D1AE6" w:rsidRPr="00437A4E">
        <w:rPr>
          <w:rFonts w:asciiTheme="majorHAnsi" w:eastAsia="Times New Roman" w:hAnsiTheme="majorHAnsi"/>
          <w:sz w:val="24"/>
          <w:szCs w:val="24"/>
        </w:rPr>
        <w:t xml:space="preserve">atan secara umum pasca  modal usaha </w:t>
      </w:r>
      <w:r w:rsidR="006D1AE6" w:rsidRPr="00437A4E">
        <w:rPr>
          <w:rFonts w:asciiTheme="majorHAnsi" w:eastAsia="Times New Roman" w:hAnsiTheme="majorHAnsi"/>
          <w:sz w:val="24"/>
          <w:szCs w:val="24"/>
          <w:lang w:val="id-ID"/>
        </w:rPr>
        <w:t>15 tahun perdamaian</w:t>
      </w:r>
      <w:r w:rsidRPr="00437A4E">
        <w:rPr>
          <w:rFonts w:asciiTheme="majorHAnsi" w:eastAsia="Times New Roman" w:hAnsiTheme="majorHAnsi"/>
          <w:sz w:val="24"/>
          <w:szCs w:val="24"/>
        </w:rPr>
        <w:t xml:space="preserve"> di Kecamata</w:t>
      </w:r>
      <w:r w:rsidR="006D1AE6" w:rsidRPr="00437A4E">
        <w:rPr>
          <w:rFonts w:asciiTheme="majorHAnsi" w:eastAsia="Times New Roman" w:hAnsiTheme="majorHAnsi"/>
          <w:sz w:val="24"/>
          <w:szCs w:val="24"/>
        </w:rPr>
        <w:t>n Nisam</w:t>
      </w:r>
      <w:r w:rsidR="006D1AE6" w:rsidRPr="00437A4E">
        <w:rPr>
          <w:rFonts w:asciiTheme="majorHAnsi" w:eastAsia="Times New Roman" w:hAnsiTheme="majorHAnsi"/>
          <w:sz w:val="24"/>
          <w:szCs w:val="24"/>
          <w:lang w:val="id-ID"/>
        </w:rPr>
        <w:t xml:space="preserve"> Kabupaten Aceh Utara</w:t>
      </w:r>
      <w:r w:rsidRPr="00437A4E">
        <w:rPr>
          <w:rFonts w:asciiTheme="majorHAnsi" w:eastAsia="Times New Roman" w:hAnsiTheme="majorHAnsi"/>
          <w:sz w:val="24"/>
          <w:szCs w:val="24"/>
        </w:rPr>
        <w:t>.</w:t>
      </w:r>
    </w:p>
    <w:p w:rsidR="00477051" w:rsidRPr="00437A4E" w:rsidRDefault="00B9656B" w:rsidP="00477051">
      <w:pPr>
        <w:autoSpaceDE w:val="0"/>
        <w:autoSpaceDN w:val="0"/>
        <w:adjustRightInd w:val="0"/>
        <w:spacing w:after="0" w:line="360" w:lineRule="auto"/>
        <w:jc w:val="both"/>
        <w:rPr>
          <w:rFonts w:asciiTheme="majorHAnsi" w:eastAsia="Times New Roman" w:hAnsiTheme="majorHAnsi"/>
          <w:b/>
          <w:sz w:val="24"/>
          <w:szCs w:val="24"/>
          <w:lang w:val="id-ID"/>
        </w:rPr>
      </w:pPr>
      <w:r w:rsidRPr="00437A4E">
        <w:rPr>
          <w:rFonts w:asciiTheme="majorHAnsi" w:eastAsia="Times New Roman" w:hAnsiTheme="majorHAnsi"/>
          <w:b/>
          <w:sz w:val="24"/>
          <w:szCs w:val="24"/>
          <w:lang w:val="id-ID"/>
        </w:rPr>
        <w:t>HASIL PENELITIAN DAN ANALISIS</w:t>
      </w:r>
    </w:p>
    <w:p w:rsidR="004036A4" w:rsidRPr="00437A4E" w:rsidRDefault="004036A4" w:rsidP="004036A4">
      <w:pPr>
        <w:autoSpaceDE w:val="0"/>
        <w:autoSpaceDN w:val="0"/>
        <w:adjustRightInd w:val="0"/>
        <w:spacing w:after="0" w:line="360" w:lineRule="auto"/>
        <w:ind w:firstLine="720"/>
        <w:jc w:val="both"/>
        <w:rPr>
          <w:rFonts w:asciiTheme="majorHAnsi" w:eastAsia="Times New Roman" w:hAnsiTheme="majorHAnsi"/>
          <w:sz w:val="24"/>
          <w:szCs w:val="24"/>
          <w:lang w:val="id-ID"/>
        </w:rPr>
      </w:pPr>
      <w:r w:rsidRPr="00437A4E">
        <w:rPr>
          <w:rFonts w:asciiTheme="majorHAnsi" w:eastAsia="Times New Roman" w:hAnsiTheme="majorHAnsi"/>
          <w:sz w:val="24"/>
          <w:szCs w:val="24"/>
          <w:lang w:val="id-ID"/>
        </w:rPr>
        <w:t>Aceh Pasca Konflik ditandai oleh pengakuan secara fakta (</w:t>
      </w:r>
      <w:r w:rsidRPr="00437A4E">
        <w:rPr>
          <w:rFonts w:asciiTheme="majorHAnsi" w:eastAsia="Times New Roman" w:hAnsiTheme="majorHAnsi"/>
          <w:i/>
          <w:sz w:val="24"/>
          <w:szCs w:val="24"/>
          <w:lang w:val="id-ID"/>
        </w:rPr>
        <w:t>de facto</w:t>
      </w:r>
      <w:r w:rsidRPr="00437A4E">
        <w:rPr>
          <w:rFonts w:asciiTheme="majorHAnsi" w:eastAsia="Times New Roman" w:hAnsiTheme="majorHAnsi"/>
          <w:sz w:val="24"/>
          <w:szCs w:val="24"/>
          <w:lang w:val="id-ID"/>
        </w:rPr>
        <w:t>) dan hukum (</w:t>
      </w:r>
      <w:r w:rsidRPr="00437A4E">
        <w:rPr>
          <w:rFonts w:asciiTheme="majorHAnsi" w:eastAsia="Times New Roman" w:hAnsiTheme="majorHAnsi"/>
          <w:i/>
          <w:sz w:val="24"/>
          <w:szCs w:val="24"/>
          <w:lang w:val="id-ID"/>
        </w:rPr>
        <w:t>de jure</w:t>
      </w:r>
      <w:r w:rsidRPr="00437A4E">
        <w:rPr>
          <w:rFonts w:asciiTheme="majorHAnsi" w:eastAsia="Times New Roman" w:hAnsiTheme="majorHAnsi"/>
          <w:sz w:val="24"/>
          <w:szCs w:val="24"/>
          <w:lang w:val="id-ID"/>
        </w:rPr>
        <w:t>) melalui MoU Helsinki, mustinya jauh lebih membutuhkan perhatian dan waktu yang relatif lebih lama untuk diselesaikan. Yang demikian merupakan sebuah keniscayaan, mengingat proses damai Aceh masih harus melalui masa transisi dalam tahapan menjaga perdamaian (</w:t>
      </w:r>
      <w:r w:rsidRPr="00437A4E">
        <w:rPr>
          <w:rFonts w:asciiTheme="majorHAnsi" w:eastAsia="Times New Roman" w:hAnsiTheme="majorHAnsi"/>
          <w:i/>
          <w:sz w:val="24"/>
          <w:szCs w:val="24"/>
          <w:lang w:val="id-ID"/>
        </w:rPr>
        <w:t>peace keeping</w:t>
      </w:r>
      <w:r w:rsidRPr="00437A4E">
        <w:rPr>
          <w:rFonts w:asciiTheme="majorHAnsi" w:eastAsia="Times New Roman" w:hAnsiTheme="majorHAnsi"/>
          <w:sz w:val="24"/>
          <w:szCs w:val="24"/>
          <w:lang w:val="id-ID"/>
        </w:rPr>
        <w:t>), kemudian menuju tahapan membangun perdamaian (</w:t>
      </w:r>
      <w:r w:rsidRPr="00437A4E">
        <w:rPr>
          <w:rFonts w:asciiTheme="majorHAnsi" w:eastAsia="Times New Roman" w:hAnsiTheme="majorHAnsi"/>
          <w:i/>
          <w:sz w:val="24"/>
          <w:szCs w:val="24"/>
          <w:lang w:val="id-ID"/>
        </w:rPr>
        <w:t>peace building</w:t>
      </w:r>
      <w:r w:rsidRPr="00437A4E">
        <w:rPr>
          <w:rFonts w:asciiTheme="majorHAnsi" w:eastAsia="Times New Roman" w:hAnsiTheme="majorHAnsi"/>
          <w:sz w:val="24"/>
          <w:szCs w:val="24"/>
          <w:lang w:val="id-ID"/>
        </w:rPr>
        <w:t>). Didalamnya senantiasa berkaitan erat dengan pembenahan atas berbagai bidang, baik bersifat material maupun imaterial yang telah hancur sebelumnya akibat konflik.</w:t>
      </w:r>
    </w:p>
    <w:p w:rsidR="00BA17DC" w:rsidRPr="00437A4E" w:rsidRDefault="00BA17DC" w:rsidP="004036A4">
      <w:pPr>
        <w:autoSpaceDE w:val="0"/>
        <w:autoSpaceDN w:val="0"/>
        <w:adjustRightInd w:val="0"/>
        <w:spacing w:after="0" w:line="360" w:lineRule="auto"/>
        <w:ind w:firstLine="720"/>
        <w:jc w:val="both"/>
        <w:rPr>
          <w:rFonts w:asciiTheme="majorHAnsi" w:eastAsia="Times New Roman" w:hAnsiTheme="majorHAnsi"/>
          <w:sz w:val="24"/>
          <w:szCs w:val="24"/>
          <w:lang w:val="id-ID"/>
        </w:rPr>
      </w:pPr>
      <w:r w:rsidRPr="00437A4E">
        <w:rPr>
          <w:rFonts w:asciiTheme="majorHAnsi" w:eastAsia="Times New Roman" w:hAnsiTheme="majorHAnsi"/>
          <w:sz w:val="24"/>
          <w:szCs w:val="24"/>
          <w:lang w:val="id-ID"/>
        </w:rPr>
        <w:t>Menurut Coser dalam ( Moch. Nurhasim, 2008 : 29) ada enam (6) cara untuk penyelesaian konflik yakni:</w:t>
      </w:r>
    </w:p>
    <w:p w:rsidR="00BA17DC" w:rsidRPr="00437A4E" w:rsidRDefault="00BA17DC" w:rsidP="00BA17DC">
      <w:pPr>
        <w:pStyle w:val="ListParagraph"/>
        <w:numPr>
          <w:ilvl w:val="0"/>
          <w:numId w:val="20"/>
        </w:numPr>
        <w:autoSpaceDE w:val="0"/>
        <w:autoSpaceDN w:val="0"/>
        <w:adjustRightInd w:val="0"/>
        <w:spacing w:after="0" w:line="360" w:lineRule="auto"/>
        <w:jc w:val="both"/>
        <w:rPr>
          <w:rFonts w:asciiTheme="majorHAnsi" w:eastAsia="Times New Roman" w:hAnsiTheme="majorHAnsi"/>
          <w:sz w:val="24"/>
          <w:szCs w:val="24"/>
          <w:lang w:val="id-ID"/>
        </w:rPr>
      </w:pPr>
      <w:r w:rsidRPr="00437A4E">
        <w:rPr>
          <w:rFonts w:asciiTheme="majorHAnsi" w:eastAsia="Times New Roman" w:hAnsiTheme="majorHAnsi"/>
          <w:sz w:val="24"/>
          <w:szCs w:val="24"/>
          <w:lang w:val="id-ID"/>
        </w:rPr>
        <w:lastRenderedPageBreak/>
        <w:t>Menciptakan federasi (</w:t>
      </w:r>
      <w:r w:rsidRPr="00437A4E">
        <w:rPr>
          <w:rFonts w:asciiTheme="majorHAnsi" w:eastAsia="Times New Roman" w:hAnsiTheme="majorHAnsi"/>
          <w:i/>
          <w:sz w:val="24"/>
          <w:szCs w:val="24"/>
          <w:lang w:val="id-ID"/>
        </w:rPr>
        <w:t>federation)</w:t>
      </w:r>
      <w:r w:rsidRPr="00437A4E">
        <w:rPr>
          <w:rFonts w:asciiTheme="majorHAnsi" w:eastAsia="Times New Roman" w:hAnsiTheme="majorHAnsi"/>
          <w:sz w:val="24"/>
          <w:szCs w:val="24"/>
          <w:lang w:val="id-ID"/>
        </w:rPr>
        <w:t xml:space="preserve"> upaya ini dilakukan dengan memberi otonomi relatif kepada unit-unit yang ada. Ini berangkat dari faktor-faktor yang memungkinkan munculnya konflik, adanya heterogenitas, sehingga perlu federasi.</w:t>
      </w:r>
    </w:p>
    <w:p w:rsidR="00BA17DC" w:rsidRPr="00437A4E" w:rsidRDefault="00BA17DC" w:rsidP="00BA17DC">
      <w:pPr>
        <w:pStyle w:val="ListParagraph"/>
        <w:numPr>
          <w:ilvl w:val="0"/>
          <w:numId w:val="20"/>
        </w:numPr>
        <w:autoSpaceDE w:val="0"/>
        <w:autoSpaceDN w:val="0"/>
        <w:adjustRightInd w:val="0"/>
        <w:spacing w:after="0" w:line="360" w:lineRule="auto"/>
        <w:jc w:val="both"/>
        <w:rPr>
          <w:rFonts w:asciiTheme="majorHAnsi" w:eastAsia="Times New Roman" w:hAnsiTheme="majorHAnsi"/>
          <w:sz w:val="24"/>
          <w:szCs w:val="24"/>
          <w:lang w:val="id-ID"/>
        </w:rPr>
      </w:pPr>
      <w:r w:rsidRPr="00437A4E">
        <w:rPr>
          <w:rFonts w:asciiTheme="majorHAnsi" w:eastAsia="Times New Roman" w:hAnsiTheme="majorHAnsi"/>
          <w:sz w:val="24"/>
          <w:szCs w:val="24"/>
          <w:lang w:val="id-ID"/>
        </w:rPr>
        <w:t>Mengubah hasil yang dikhendaki (</w:t>
      </w:r>
      <w:r w:rsidRPr="00437A4E">
        <w:rPr>
          <w:rFonts w:asciiTheme="majorHAnsi" w:eastAsia="Times New Roman" w:hAnsiTheme="majorHAnsi"/>
          <w:i/>
          <w:sz w:val="24"/>
          <w:szCs w:val="24"/>
          <w:lang w:val="id-ID"/>
        </w:rPr>
        <w:t>altering the payoffs</w:t>
      </w:r>
      <w:r w:rsidRPr="00437A4E">
        <w:rPr>
          <w:rFonts w:asciiTheme="majorHAnsi" w:eastAsia="Times New Roman" w:hAnsiTheme="majorHAnsi"/>
          <w:sz w:val="24"/>
          <w:szCs w:val="24"/>
          <w:lang w:val="id-ID"/>
        </w:rPr>
        <w:t>). Upaya ini dilakukan terutama terhadap ciri konflik yang menang-kalah (</w:t>
      </w:r>
      <w:r w:rsidRPr="00437A4E">
        <w:rPr>
          <w:rFonts w:asciiTheme="majorHAnsi" w:eastAsia="Times New Roman" w:hAnsiTheme="majorHAnsi"/>
          <w:i/>
          <w:sz w:val="24"/>
          <w:szCs w:val="24"/>
          <w:lang w:val="id-ID"/>
        </w:rPr>
        <w:t>zero sum conflict</w:t>
      </w:r>
      <w:r w:rsidRPr="00437A4E">
        <w:rPr>
          <w:rFonts w:asciiTheme="majorHAnsi" w:eastAsia="Times New Roman" w:hAnsiTheme="majorHAnsi"/>
          <w:sz w:val="24"/>
          <w:szCs w:val="24"/>
          <w:lang w:val="id-ID"/>
        </w:rPr>
        <w:t>) yang intensitasnya tinggi. Agar intensitasnya lebih rendah, struktur konflik-nya harus diubah menjadi non zero sum conflict agar tercipta kompromi dan konsensus.</w:t>
      </w:r>
    </w:p>
    <w:p w:rsidR="00BA17DC" w:rsidRPr="00437A4E" w:rsidRDefault="00BA17DC" w:rsidP="00BA17DC">
      <w:pPr>
        <w:pStyle w:val="ListParagraph"/>
        <w:numPr>
          <w:ilvl w:val="0"/>
          <w:numId w:val="20"/>
        </w:numPr>
        <w:autoSpaceDE w:val="0"/>
        <w:autoSpaceDN w:val="0"/>
        <w:adjustRightInd w:val="0"/>
        <w:spacing w:after="0" w:line="360" w:lineRule="auto"/>
        <w:jc w:val="both"/>
        <w:rPr>
          <w:rFonts w:asciiTheme="majorHAnsi" w:eastAsia="Times New Roman" w:hAnsiTheme="majorHAnsi"/>
          <w:sz w:val="24"/>
          <w:szCs w:val="24"/>
          <w:lang w:val="id-ID"/>
        </w:rPr>
      </w:pPr>
      <w:r w:rsidRPr="00437A4E">
        <w:rPr>
          <w:rFonts w:asciiTheme="majorHAnsi" w:eastAsia="Times New Roman" w:hAnsiTheme="majorHAnsi"/>
          <w:sz w:val="24"/>
          <w:szCs w:val="24"/>
          <w:lang w:val="id-ID"/>
        </w:rPr>
        <w:t>Memperluas sumber-sumber (</w:t>
      </w:r>
      <w:r w:rsidRPr="00437A4E">
        <w:rPr>
          <w:rFonts w:asciiTheme="majorHAnsi" w:eastAsia="Times New Roman" w:hAnsiTheme="majorHAnsi"/>
          <w:i/>
          <w:sz w:val="24"/>
          <w:szCs w:val="24"/>
          <w:lang w:val="id-ID"/>
        </w:rPr>
        <w:t>expantion of recources</w:t>
      </w:r>
      <w:r w:rsidRPr="00437A4E">
        <w:rPr>
          <w:rFonts w:asciiTheme="majorHAnsi" w:eastAsia="Times New Roman" w:hAnsiTheme="majorHAnsi"/>
          <w:sz w:val="24"/>
          <w:szCs w:val="24"/>
          <w:lang w:val="id-ID"/>
        </w:rPr>
        <w:t>). cara ini dilakukan dengan memperluas sumber-sumber yang dipertentangkan. Perluasan ini diharapkan dapat meredakan konflik.</w:t>
      </w:r>
    </w:p>
    <w:p w:rsidR="00BA17DC" w:rsidRPr="00437A4E" w:rsidRDefault="00BA17DC" w:rsidP="00BA17DC">
      <w:pPr>
        <w:pStyle w:val="ListParagraph"/>
        <w:numPr>
          <w:ilvl w:val="0"/>
          <w:numId w:val="20"/>
        </w:numPr>
        <w:autoSpaceDE w:val="0"/>
        <w:autoSpaceDN w:val="0"/>
        <w:adjustRightInd w:val="0"/>
        <w:spacing w:after="0" w:line="360" w:lineRule="auto"/>
        <w:jc w:val="both"/>
        <w:rPr>
          <w:rFonts w:asciiTheme="majorHAnsi" w:eastAsia="Times New Roman" w:hAnsiTheme="majorHAnsi"/>
          <w:sz w:val="24"/>
          <w:szCs w:val="24"/>
          <w:lang w:val="id-ID"/>
        </w:rPr>
      </w:pPr>
      <w:r w:rsidRPr="00437A4E">
        <w:rPr>
          <w:rFonts w:asciiTheme="majorHAnsi" w:eastAsia="Times New Roman" w:hAnsiTheme="majorHAnsi"/>
          <w:sz w:val="24"/>
          <w:szCs w:val="24"/>
          <w:lang w:val="id-ID"/>
        </w:rPr>
        <w:t>Memberikan bayaran tambahan (side payments). Pihak-pihak yang kalah dalam konflik diberi “subsidi” atau sejumlah kompensasi agar tidak tercipta oposisi politik.</w:t>
      </w:r>
    </w:p>
    <w:p w:rsidR="00BA17DC" w:rsidRPr="00437A4E" w:rsidRDefault="00BA17DC" w:rsidP="00BA17DC">
      <w:pPr>
        <w:pStyle w:val="ListParagraph"/>
        <w:numPr>
          <w:ilvl w:val="0"/>
          <w:numId w:val="20"/>
        </w:numPr>
        <w:autoSpaceDE w:val="0"/>
        <w:autoSpaceDN w:val="0"/>
        <w:adjustRightInd w:val="0"/>
        <w:spacing w:after="0" w:line="360" w:lineRule="auto"/>
        <w:jc w:val="both"/>
        <w:rPr>
          <w:rFonts w:asciiTheme="majorHAnsi" w:eastAsia="Times New Roman" w:hAnsiTheme="majorHAnsi"/>
          <w:sz w:val="24"/>
          <w:szCs w:val="24"/>
          <w:lang w:val="id-ID"/>
        </w:rPr>
      </w:pPr>
      <w:r w:rsidRPr="00437A4E">
        <w:rPr>
          <w:rFonts w:asciiTheme="majorHAnsi" w:eastAsia="Times New Roman" w:hAnsiTheme="majorHAnsi"/>
          <w:sz w:val="24"/>
          <w:szCs w:val="24"/>
          <w:lang w:val="id-ID"/>
        </w:rPr>
        <w:t>Memperbaiki pola-pola komunikasi (improving comuniation patterns). Konflik sering kali menyebabkan penguatan terhadap masing-masing pihak. Agar konflik tidak selalu antagonistik, cara mengalihkan pola komunikasi yang bersifat antagonistik dapat dilakukan.</w:t>
      </w:r>
    </w:p>
    <w:p w:rsidR="00BA17DC" w:rsidRPr="00437A4E" w:rsidRDefault="00BA17DC" w:rsidP="00F333DE">
      <w:pPr>
        <w:pStyle w:val="ListParagraph"/>
        <w:numPr>
          <w:ilvl w:val="0"/>
          <w:numId w:val="20"/>
        </w:numPr>
        <w:autoSpaceDE w:val="0"/>
        <w:autoSpaceDN w:val="0"/>
        <w:adjustRightInd w:val="0"/>
        <w:spacing w:after="0" w:line="360" w:lineRule="auto"/>
        <w:jc w:val="both"/>
        <w:rPr>
          <w:rFonts w:asciiTheme="majorHAnsi" w:eastAsia="Times New Roman" w:hAnsiTheme="majorHAnsi"/>
          <w:sz w:val="24"/>
          <w:szCs w:val="24"/>
          <w:lang w:val="id-ID"/>
        </w:rPr>
      </w:pPr>
      <w:r w:rsidRPr="00437A4E">
        <w:rPr>
          <w:rFonts w:asciiTheme="majorHAnsi" w:eastAsia="Times New Roman" w:hAnsiTheme="majorHAnsi"/>
          <w:sz w:val="24"/>
          <w:szCs w:val="24"/>
          <w:lang w:val="id-ID"/>
        </w:rPr>
        <w:t>Mendefinisikan kembali konflik (redefining the conflict). Hal ini dilakukan terhadap konflik yang cendrung berubah dari konflik yang bersifat khusus ke konflik yang bersifat umum, maka konflik harus diarahkan pada hal-hal yang bersifat khusus, agar mudah penyelesaiannya.</w:t>
      </w:r>
    </w:p>
    <w:p w:rsidR="00BA17DC" w:rsidRPr="00437A4E" w:rsidRDefault="00DA6AD1" w:rsidP="00DA6AD1">
      <w:pPr>
        <w:autoSpaceDE w:val="0"/>
        <w:autoSpaceDN w:val="0"/>
        <w:adjustRightInd w:val="0"/>
        <w:spacing w:after="0" w:line="360" w:lineRule="auto"/>
        <w:ind w:firstLine="720"/>
        <w:jc w:val="both"/>
        <w:rPr>
          <w:rFonts w:asciiTheme="majorHAnsi" w:eastAsia="Times New Roman" w:hAnsiTheme="majorHAnsi"/>
          <w:sz w:val="24"/>
          <w:szCs w:val="24"/>
          <w:lang w:val="id-ID"/>
        </w:rPr>
      </w:pPr>
      <w:r w:rsidRPr="00437A4E">
        <w:rPr>
          <w:rFonts w:asciiTheme="majorHAnsi" w:eastAsia="Times New Roman" w:hAnsiTheme="majorHAnsi"/>
          <w:sz w:val="24"/>
          <w:szCs w:val="24"/>
          <w:lang w:val="id-ID"/>
        </w:rPr>
        <w:t>K</w:t>
      </w:r>
      <w:r w:rsidR="00BA17DC" w:rsidRPr="00437A4E">
        <w:rPr>
          <w:rFonts w:asciiTheme="majorHAnsi" w:eastAsia="Times New Roman" w:hAnsiTheme="majorHAnsi"/>
          <w:sz w:val="24"/>
          <w:szCs w:val="24"/>
          <w:lang w:val="id-ID"/>
        </w:rPr>
        <w:t>onflik kekerasan telah diminimalisir, maka umumnya dilaksanakan perundingan atau negosiasi untuk mencari kesepakatan tentang alternatif terbaik bagi kedua pihak yang berkonflik untuk memperbaiki kembali seluruh kerusakan yang telah terjadi saat konflik. Masyarakat luas yang pada dasarnya merupakan korban langsung dari konflik kekerasan, kadangakala hanya menjadi penonton dan menggangu. Ketika kesepaktan telah tercapai, maka tiba saatnya untuk melakukan pembangunan, baik pembangunan fisik maupun mental, pembangunan i</w:t>
      </w:r>
      <w:r w:rsidR="004036A4" w:rsidRPr="00437A4E">
        <w:rPr>
          <w:rFonts w:asciiTheme="majorHAnsi" w:eastAsia="Times New Roman" w:hAnsiTheme="majorHAnsi"/>
          <w:sz w:val="24"/>
          <w:szCs w:val="24"/>
          <w:lang w:val="id-ID"/>
        </w:rPr>
        <w:t xml:space="preserve">nfrastruktur kegiatan produksi </w:t>
      </w:r>
      <w:r w:rsidR="00BA17DC" w:rsidRPr="00437A4E">
        <w:rPr>
          <w:rFonts w:asciiTheme="majorHAnsi" w:eastAsia="Times New Roman" w:hAnsiTheme="majorHAnsi"/>
          <w:sz w:val="24"/>
          <w:szCs w:val="24"/>
          <w:lang w:val="id-ID"/>
        </w:rPr>
        <w:t xml:space="preserve">maupun melakukan reintegrasi kembali kepada pihak-pihak yang berkonflik. Mereka yang berperang selama ini harus belajar kembali untuk hidup </w:t>
      </w:r>
      <w:r w:rsidR="00BA17DC" w:rsidRPr="00437A4E">
        <w:rPr>
          <w:rFonts w:asciiTheme="majorHAnsi" w:eastAsia="Times New Roman" w:hAnsiTheme="majorHAnsi"/>
          <w:sz w:val="24"/>
          <w:szCs w:val="24"/>
          <w:lang w:val="id-ID"/>
        </w:rPr>
        <w:lastRenderedPageBreak/>
        <w:t>normal, dalam stuasi yang normal pula. Peran masyarakat sangat dibutuhkan pada tahap ini. (Ichsan Malik, Ikrar Nusa Bhakti, 2009 : 28)</w:t>
      </w:r>
    </w:p>
    <w:p w:rsidR="00043615" w:rsidRPr="00437A4E" w:rsidRDefault="004036A4" w:rsidP="0066405B">
      <w:pPr>
        <w:autoSpaceDE w:val="0"/>
        <w:autoSpaceDN w:val="0"/>
        <w:adjustRightInd w:val="0"/>
        <w:spacing w:after="0" w:line="360" w:lineRule="auto"/>
        <w:ind w:firstLine="720"/>
        <w:jc w:val="both"/>
        <w:rPr>
          <w:rFonts w:asciiTheme="majorHAnsi" w:eastAsia="Times New Roman" w:hAnsiTheme="majorHAnsi"/>
          <w:sz w:val="24"/>
          <w:szCs w:val="24"/>
          <w:lang w:val="id-ID"/>
        </w:rPr>
      </w:pPr>
      <w:r w:rsidRPr="00437A4E">
        <w:rPr>
          <w:rFonts w:asciiTheme="majorHAnsi" w:eastAsia="Times New Roman" w:hAnsiTheme="majorHAnsi"/>
          <w:sz w:val="24"/>
          <w:szCs w:val="24"/>
          <w:lang w:val="id-ID"/>
        </w:rPr>
        <w:t>Persoalan reintegrasi mantan kombatan GAM di Kecamatan Nisam dan proses keberlanjuta bantuan modal usaha. Sebagaimana kita ketahui bahwa, pemerintah mengalokasikan anggaran untuk pemberian tanah pertanian kepada para mantan kombatan GAM, hal ini untuk menunjang perekonomian mantan kombatan. Akan tetapi bantuan yang telah disalurkan baik itu tanah pertanian maupun modal usaha lainnya, tidak diberikan kepada yang berhak untuk mendapatkannya, permasalahan tersebut berpengaruh pada kegagalan proses dan keberlanjuta dana reintegrasi yang tidak tepat sasaran sesuai yang diinginkan. Padahal ini adalah salah satu tugas pemerintah untuk mewujudkan semua janji yang telah disepahami bersama, khususnya masalah reintegrasi demi mengembalikan mantan kombatan kepada rakyat sipil biasa.</w:t>
      </w:r>
    </w:p>
    <w:p w:rsidR="00F27426" w:rsidRPr="00437A4E" w:rsidRDefault="00B9656B" w:rsidP="006C3E26">
      <w:pPr>
        <w:spacing w:line="360" w:lineRule="auto"/>
        <w:ind w:left="720" w:hanging="720"/>
        <w:jc w:val="both"/>
        <w:rPr>
          <w:rFonts w:asciiTheme="majorHAnsi" w:hAnsiTheme="majorHAnsi"/>
          <w:b/>
          <w:sz w:val="24"/>
          <w:szCs w:val="24"/>
          <w:lang w:val="id-ID"/>
        </w:rPr>
      </w:pPr>
      <w:r w:rsidRPr="00437A4E">
        <w:rPr>
          <w:rFonts w:asciiTheme="majorHAnsi" w:hAnsiTheme="majorHAnsi"/>
          <w:b/>
          <w:sz w:val="24"/>
          <w:szCs w:val="24"/>
        </w:rPr>
        <w:t>REINTEGRAS</w:t>
      </w:r>
      <w:r w:rsidRPr="00437A4E">
        <w:rPr>
          <w:rFonts w:asciiTheme="majorHAnsi" w:hAnsiTheme="majorHAnsi"/>
          <w:b/>
          <w:sz w:val="24"/>
          <w:szCs w:val="24"/>
          <w:lang w:val="id-ID"/>
        </w:rPr>
        <w:t xml:space="preserve">I DAN </w:t>
      </w:r>
      <w:r w:rsidRPr="00437A4E">
        <w:rPr>
          <w:rFonts w:asciiTheme="majorHAnsi" w:hAnsiTheme="majorHAnsi"/>
          <w:b/>
          <w:sz w:val="24"/>
          <w:szCs w:val="24"/>
        </w:rPr>
        <w:t xml:space="preserve">PEMBERDAYAAN EKONOMI  </w:t>
      </w:r>
      <w:r w:rsidRPr="00437A4E">
        <w:rPr>
          <w:rFonts w:asciiTheme="majorHAnsi" w:hAnsiTheme="majorHAnsi"/>
          <w:b/>
          <w:sz w:val="24"/>
          <w:szCs w:val="24"/>
          <w:lang w:val="id-ID"/>
        </w:rPr>
        <w:t>EKS</w:t>
      </w:r>
      <w:r w:rsidRPr="00437A4E">
        <w:rPr>
          <w:rFonts w:asciiTheme="majorHAnsi" w:hAnsiTheme="majorHAnsi"/>
          <w:b/>
          <w:sz w:val="24"/>
          <w:szCs w:val="24"/>
        </w:rPr>
        <w:t xml:space="preserve"> GAM</w:t>
      </w:r>
      <w:r w:rsidRPr="00437A4E">
        <w:rPr>
          <w:rFonts w:asciiTheme="majorHAnsi" w:hAnsiTheme="majorHAnsi"/>
          <w:b/>
          <w:sz w:val="24"/>
          <w:szCs w:val="24"/>
          <w:lang w:val="id-ID"/>
        </w:rPr>
        <w:t xml:space="preserve"> </w:t>
      </w:r>
    </w:p>
    <w:p w:rsidR="00F27426" w:rsidRPr="00437A4E" w:rsidRDefault="00F27426" w:rsidP="006C3E26">
      <w:pPr>
        <w:spacing w:line="360" w:lineRule="auto"/>
        <w:ind w:firstLine="567"/>
        <w:jc w:val="both"/>
        <w:rPr>
          <w:rFonts w:asciiTheme="majorHAnsi" w:hAnsiTheme="majorHAnsi"/>
          <w:sz w:val="24"/>
          <w:szCs w:val="24"/>
          <w:lang w:val="id-ID"/>
        </w:rPr>
      </w:pPr>
      <w:r w:rsidRPr="00437A4E">
        <w:rPr>
          <w:rFonts w:asciiTheme="majorHAnsi" w:hAnsiTheme="majorHAnsi"/>
          <w:sz w:val="24"/>
          <w:szCs w:val="24"/>
          <w:lang w:val="id-ID"/>
        </w:rPr>
        <w:t>Pasca konflik dan perdamaian. Pelaksanaan reintegrasi belum dapat berpengaruh banyak terhadap perubahan ekonomi mantan kombatan hal ini terjadi karena masih banyak dari mantan kombatan yang belum mendapatkan hak modal usaha reintegrasi yang telah dijanjikan. Juga diakibatkan oleh berbagai permasalahan yang timbul dalam proses penyaluran dana bantuan.</w:t>
      </w:r>
      <w:r w:rsidRPr="00437A4E">
        <w:rPr>
          <w:rFonts w:asciiTheme="majorHAnsi" w:hAnsiTheme="majorHAnsi"/>
          <w:b/>
          <w:sz w:val="24"/>
          <w:szCs w:val="24"/>
          <w:lang w:val="id-ID"/>
        </w:rPr>
        <w:t xml:space="preserve"> </w:t>
      </w:r>
      <w:r w:rsidR="003A1777" w:rsidRPr="00437A4E">
        <w:rPr>
          <w:rFonts w:asciiTheme="majorHAnsi" w:hAnsiTheme="majorHAnsi"/>
          <w:sz w:val="24"/>
          <w:szCs w:val="24"/>
          <w:lang w:val="id-ID"/>
        </w:rPr>
        <w:t>Sebagaimana wawancara peneliti dengan Tgk. Fauzi (cicem pala) mantan eks kombatan GAM, menurut</w:t>
      </w:r>
      <w:r w:rsidRPr="00437A4E">
        <w:rPr>
          <w:rFonts w:asciiTheme="majorHAnsi" w:hAnsiTheme="majorHAnsi"/>
          <w:sz w:val="24"/>
          <w:szCs w:val="24"/>
          <w:lang w:val="id-ID"/>
        </w:rPr>
        <w:t>n</w:t>
      </w:r>
      <w:r w:rsidR="003A1777" w:rsidRPr="00437A4E">
        <w:rPr>
          <w:rFonts w:asciiTheme="majorHAnsi" w:hAnsiTheme="majorHAnsi"/>
          <w:sz w:val="24"/>
          <w:szCs w:val="24"/>
          <w:lang w:val="id-ID"/>
        </w:rPr>
        <w:t>ya</w:t>
      </w:r>
      <w:r w:rsidRPr="00437A4E">
        <w:rPr>
          <w:rFonts w:asciiTheme="majorHAnsi" w:hAnsiTheme="majorHAnsi"/>
          <w:sz w:val="24"/>
          <w:szCs w:val="24"/>
          <w:lang w:val="id-ID"/>
        </w:rPr>
        <w:t xml:space="preserve">; </w:t>
      </w:r>
      <w:r w:rsidR="003A1777" w:rsidRPr="00437A4E">
        <w:rPr>
          <w:rFonts w:asciiTheme="majorHAnsi" w:hAnsiTheme="majorHAnsi"/>
          <w:sz w:val="24"/>
          <w:szCs w:val="24"/>
          <w:lang w:val="id-ID"/>
        </w:rPr>
        <w:t xml:space="preserve"> </w:t>
      </w:r>
    </w:p>
    <w:p w:rsidR="003A1777" w:rsidRPr="00437A4E" w:rsidRDefault="003A1777" w:rsidP="006C3E26">
      <w:pPr>
        <w:spacing w:line="360" w:lineRule="auto"/>
        <w:ind w:firstLine="567"/>
        <w:jc w:val="both"/>
        <w:rPr>
          <w:rFonts w:asciiTheme="majorHAnsi" w:hAnsiTheme="majorHAnsi"/>
          <w:b/>
          <w:sz w:val="24"/>
          <w:szCs w:val="24"/>
          <w:lang w:val="id-ID"/>
        </w:rPr>
      </w:pPr>
      <w:r w:rsidRPr="00437A4E">
        <w:rPr>
          <w:rFonts w:asciiTheme="majorHAnsi" w:hAnsiTheme="majorHAnsi"/>
          <w:sz w:val="24"/>
          <w:szCs w:val="24"/>
          <w:lang w:val="id-ID"/>
        </w:rPr>
        <w:t>“</w:t>
      </w:r>
      <w:r w:rsidRPr="00437A4E">
        <w:rPr>
          <w:rFonts w:asciiTheme="majorHAnsi" w:hAnsiTheme="majorHAnsi"/>
          <w:i/>
          <w:sz w:val="24"/>
          <w:szCs w:val="24"/>
          <w:lang w:val="id-ID"/>
        </w:rPr>
        <w:t>Masih banyak mantan kombatan yang masih mengharapkan dana bantuan reintegrasi, hal ini untuk menunjang perekonomian mantan kombatan. Akan tetapi bantuan yang telah disalurkan baik itu tanah pertanian maupun modal usaha, tidak diberikan kepada yang berhak untuk mendapatkan, hanya dinikmati oleh satu kelompok saja sehingga ada mantan kombatan yang belum pernah mendapatkan sama sekali padahal mereka sangat membutuhkan bantuan tersebut</w:t>
      </w:r>
      <w:r w:rsidR="007341B9" w:rsidRPr="00437A4E">
        <w:rPr>
          <w:rFonts w:asciiTheme="majorHAnsi" w:hAnsiTheme="majorHAnsi"/>
          <w:i/>
          <w:sz w:val="24"/>
          <w:szCs w:val="24"/>
          <w:lang w:val="id-ID"/>
        </w:rPr>
        <w:t>, meskipun permasalahan lain juga adalah keterbatasan sumber daya</w:t>
      </w:r>
      <w:r w:rsidRPr="00437A4E">
        <w:rPr>
          <w:rFonts w:asciiTheme="majorHAnsi" w:hAnsiTheme="majorHAnsi"/>
          <w:sz w:val="24"/>
          <w:szCs w:val="24"/>
          <w:lang w:val="id-ID"/>
        </w:rPr>
        <w:t xml:space="preserve">”. </w:t>
      </w:r>
    </w:p>
    <w:p w:rsidR="005B2D60" w:rsidRPr="00437A4E" w:rsidRDefault="003A1777" w:rsidP="006C3E2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lang w:val="id-ID"/>
        </w:rPr>
        <w:t>Akibat dari proses reintegrasi yang masih rentan dengan berbagai masalah. Di samping masih ada proses yang tidak sesuai dengan ken</w:t>
      </w:r>
      <w:r w:rsidR="00741069" w:rsidRPr="00437A4E">
        <w:rPr>
          <w:rFonts w:asciiTheme="majorHAnsi" w:hAnsiTheme="majorHAnsi"/>
          <w:sz w:val="24"/>
          <w:szCs w:val="24"/>
          <w:lang w:val="id-ID"/>
        </w:rPr>
        <w:t>yataan, juga masih banyak pogram</w:t>
      </w:r>
      <w:r w:rsidRPr="00437A4E">
        <w:rPr>
          <w:rFonts w:asciiTheme="majorHAnsi" w:hAnsiTheme="majorHAnsi"/>
          <w:sz w:val="24"/>
          <w:szCs w:val="24"/>
          <w:lang w:val="id-ID"/>
        </w:rPr>
        <w:t xml:space="preserve"> reintegrasi tidak tepat sasaran, Pendataan yang tidak dilakukan secara objektif dan menguntungkan satu kelompok saja</w:t>
      </w:r>
      <w:r w:rsidR="00741069" w:rsidRPr="00437A4E">
        <w:rPr>
          <w:rFonts w:asciiTheme="majorHAnsi" w:hAnsiTheme="majorHAnsi"/>
          <w:sz w:val="24"/>
          <w:szCs w:val="24"/>
          <w:lang w:val="id-ID"/>
        </w:rPr>
        <w:t xml:space="preserve">. </w:t>
      </w:r>
      <w:r w:rsidR="005B2D60" w:rsidRPr="00437A4E">
        <w:rPr>
          <w:rFonts w:asciiTheme="majorHAnsi" w:hAnsiTheme="majorHAnsi"/>
          <w:sz w:val="24"/>
          <w:szCs w:val="24"/>
          <w:lang w:val="id-ID"/>
        </w:rPr>
        <w:t xml:space="preserve">Hal ini terus memicu kekecewaan </w:t>
      </w:r>
      <w:r w:rsidR="005B2D60" w:rsidRPr="00437A4E">
        <w:rPr>
          <w:rFonts w:asciiTheme="majorHAnsi" w:hAnsiTheme="majorHAnsi"/>
          <w:sz w:val="24"/>
          <w:szCs w:val="24"/>
          <w:lang w:val="id-ID"/>
        </w:rPr>
        <w:lastRenderedPageBreak/>
        <w:t>dari mantan kombatan yang pernah bergerilya dihutan dan merasakan kesusahan, mereka terus menuntut pemerintah Aceh untuk menuntaskan proses reintegrasi, agar tidak timbulnya perpecahan diantara mantan kombatan yang dulunya sama-sama berjuang ingin mendapatkan mam</w:t>
      </w:r>
      <w:r w:rsidR="005240EB" w:rsidRPr="00437A4E">
        <w:rPr>
          <w:rFonts w:asciiTheme="majorHAnsi" w:hAnsiTheme="majorHAnsi"/>
          <w:sz w:val="24"/>
          <w:szCs w:val="24"/>
          <w:lang w:val="id-ID"/>
        </w:rPr>
        <w:t>faat ekonomi dan kesejahteraan.</w:t>
      </w:r>
    </w:p>
    <w:p w:rsidR="005240EB" w:rsidRPr="00437A4E" w:rsidRDefault="00741069" w:rsidP="006C3E2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lang w:val="id-ID"/>
        </w:rPr>
        <w:t>Pada kenyataannya</w:t>
      </w:r>
      <w:r w:rsidR="003A1777" w:rsidRPr="00437A4E">
        <w:rPr>
          <w:rFonts w:asciiTheme="majorHAnsi" w:hAnsiTheme="majorHAnsi"/>
          <w:sz w:val="24"/>
          <w:szCs w:val="24"/>
          <w:lang w:val="id-ID"/>
        </w:rPr>
        <w:t xml:space="preserve"> pelaksanaan pemberian modal usaha oleh lembaga pemerintah yang berwenang kepada mantan kombatan</w:t>
      </w:r>
      <w:r w:rsidRPr="00437A4E">
        <w:rPr>
          <w:rFonts w:asciiTheme="majorHAnsi" w:hAnsiTheme="majorHAnsi"/>
          <w:sz w:val="24"/>
          <w:szCs w:val="24"/>
          <w:lang w:val="id-ID"/>
        </w:rPr>
        <w:t xml:space="preserve"> menjadi suatu keharusan</w:t>
      </w:r>
      <w:r w:rsidR="003A1777" w:rsidRPr="00437A4E">
        <w:rPr>
          <w:rFonts w:asciiTheme="majorHAnsi" w:hAnsiTheme="majorHAnsi"/>
          <w:sz w:val="24"/>
          <w:szCs w:val="24"/>
          <w:lang w:val="id-ID"/>
        </w:rPr>
        <w:t>,</w:t>
      </w:r>
      <w:r w:rsidRPr="00437A4E">
        <w:rPr>
          <w:rFonts w:asciiTheme="majorHAnsi" w:hAnsiTheme="majorHAnsi"/>
          <w:sz w:val="24"/>
          <w:szCs w:val="24"/>
          <w:lang w:val="id-ID"/>
        </w:rPr>
        <w:t xml:space="preserve"> namun</w:t>
      </w:r>
      <w:r w:rsidR="007341B9" w:rsidRPr="00437A4E">
        <w:rPr>
          <w:rFonts w:asciiTheme="majorHAnsi" w:hAnsiTheme="majorHAnsi"/>
          <w:sz w:val="24"/>
          <w:szCs w:val="24"/>
          <w:lang w:val="id-ID"/>
        </w:rPr>
        <w:t xml:space="preserve"> </w:t>
      </w:r>
      <w:r w:rsidR="003A1777" w:rsidRPr="00437A4E">
        <w:rPr>
          <w:rFonts w:asciiTheme="majorHAnsi" w:hAnsiTheme="majorHAnsi"/>
          <w:sz w:val="24"/>
          <w:szCs w:val="24"/>
          <w:lang w:val="id-ID"/>
        </w:rPr>
        <w:t>pember</w:t>
      </w:r>
      <w:r w:rsidR="007341B9" w:rsidRPr="00437A4E">
        <w:rPr>
          <w:rFonts w:asciiTheme="majorHAnsi" w:hAnsiTheme="majorHAnsi"/>
          <w:sz w:val="24"/>
          <w:szCs w:val="24"/>
          <w:lang w:val="id-ID"/>
        </w:rPr>
        <w:t>ian modal usaha reintegrasi belum</w:t>
      </w:r>
      <w:r w:rsidR="003A1777" w:rsidRPr="00437A4E">
        <w:rPr>
          <w:rFonts w:asciiTheme="majorHAnsi" w:hAnsiTheme="majorHAnsi"/>
          <w:sz w:val="24"/>
          <w:szCs w:val="24"/>
          <w:lang w:val="id-ID"/>
        </w:rPr>
        <w:t xml:space="preserve"> menunjukkan mamfaat </w:t>
      </w:r>
      <w:r w:rsidR="007341B9" w:rsidRPr="00437A4E">
        <w:rPr>
          <w:rFonts w:asciiTheme="majorHAnsi" w:hAnsiTheme="majorHAnsi"/>
          <w:sz w:val="24"/>
          <w:szCs w:val="24"/>
          <w:lang w:val="id-ID"/>
        </w:rPr>
        <w:t xml:space="preserve">pemberdayaan </w:t>
      </w:r>
      <w:r w:rsidR="003A1777" w:rsidRPr="00437A4E">
        <w:rPr>
          <w:rFonts w:asciiTheme="majorHAnsi" w:hAnsiTheme="majorHAnsi"/>
          <w:sz w:val="24"/>
          <w:szCs w:val="24"/>
          <w:lang w:val="id-ID"/>
        </w:rPr>
        <w:t xml:space="preserve">ekonomi yang signifikan bagi </w:t>
      </w:r>
      <w:r w:rsidR="007341B9" w:rsidRPr="00437A4E">
        <w:rPr>
          <w:rFonts w:asciiTheme="majorHAnsi" w:hAnsiTheme="majorHAnsi"/>
          <w:sz w:val="24"/>
          <w:szCs w:val="24"/>
          <w:lang w:val="id-ID"/>
        </w:rPr>
        <w:t>para mantan kombatan. Hal ini dipicu oleh berbagai permasalahan, salah satunya adalah yang paling terkendala adalah sumber daya yang terbatas.</w:t>
      </w:r>
    </w:p>
    <w:p w:rsidR="00423539" w:rsidRPr="00437A4E" w:rsidRDefault="005240EB" w:rsidP="006C3E2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lang w:val="id-ID"/>
        </w:rPr>
        <w:t xml:space="preserve">Walaupun </w:t>
      </w:r>
      <w:r w:rsidR="004D2111" w:rsidRPr="00437A4E">
        <w:rPr>
          <w:rFonts w:asciiTheme="majorHAnsi" w:hAnsiTheme="majorHAnsi"/>
          <w:sz w:val="24"/>
          <w:szCs w:val="24"/>
          <w:lang w:val="id-ID"/>
        </w:rPr>
        <w:t>pemerintah terkesan lamban dan tidak serius dalam menangani masalah-masalah reintegrasi hal tersebut terlihat dari. program reintegrasi hanya difokuskan pada pemberian dana bantuan ekonomi yang bersifat jangka pendek serta watak dan karakteristik birokrasi yang masih korup. Sementara itu Uni Eropa serta donor lainnya juga memiliki adil besar dalam gagalnya proses  reintegrasi. Penutupan 10 kantor perwakilan AMM di Aceh a</w:t>
      </w:r>
      <w:r w:rsidRPr="00437A4E">
        <w:rPr>
          <w:rFonts w:asciiTheme="majorHAnsi" w:hAnsiTheme="majorHAnsi"/>
          <w:sz w:val="24"/>
          <w:szCs w:val="24"/>
          <w:lang w:val="id-ID"/>
        </w:rPr>
        <w:t>dalah salah satu bentuk ketidakseriusan</w:t>
      </w:r>
      <w:r w:rsidR="004D2111" w:rsidRPr="00437A4E">
        <w:rPr>
          <w:rFonts w:asciiTheme="majorHAnsi" w:hAnsiTheme="majorHAnsi"/>
          <w:sz w:val="24"/>
          <w:szCs w:val="24"/>
          <w:lang w:val="id-ID"/>
        </w:rPr>
        <w:t xml:space="preserve"> mereka dalam melaksanakan proses damai Aceh dan lembaga donor lainnya hanya melihat program reintegrasi sebatas kompensasi dana. hingga agenda reintegrasi tuntas secara menyeluruh dan lembaga donor agar memperhatikan dan memberi dukungan serius dalam konteks rehabilitasi dan rekontruksi pasca konflik tidak hanya melakukan pendekatan ekonomi semata, tapi juga harus ada pemberdayaan karena setelah diberikan uang tanpa diberdayakan mereka juga tidak sejahtera.</w:t>
      </w:r>
    </w:p>
    <w:p w:rsidR="00501B34" w:rsidRPr="00437A4E" w:rsidRDefault="00043615" w:rsidP="00043615">
      <w:pPr>
        <w:autoSpaceDE w:val="0"/>
        <w:autoSpaceDN w:val="0"/>
        <w:adjustRightInd w:val="0"/>
        <w:spacing w:after="0" w:line="360" w:lineRule="auto"/>
        <w:ind w:firstLine="720"/>
        <w:jc w:val="both"/>
        <w:rPr>
          <w:rFonts w:asciiTheme="majorHAnsi" w:eastAsia="Times New Roman" w:hAnsiTheme="majorHAnsi"/>
          <w:sz w:val="24"/>
          <w:szCs w:val="24"/>
          <w:lang w:val="id-ID"/>
        </w:rPr>
      </w:pPr>
      <w:r w:rsidRPr="00437A4E">
        <w:rPr>
          <w:rFonts w:asciiTheme="majorHAnsi" w:eastAsia="Times New Roman" w:hAnsiTheme="majorHAnsi"/>
          <w:sz w:val="24"/>
          <w:szCs w:val="24"/>
          <w:lang w:val="id-ID"/>
        </w:rPr>
        <w:t xml:space="preserve">Reintegrasi selalu diartikan sebagai bantuan modal usaha, hal inilah kemudian memicu sebuah kekecewaan karena menyangka ada banyak bantuan, tapi tidak tersalurkan, dan ini menjadi salah satu akibat timbulnya kelompok baru di Aceh.  tidak adanya pemahaman tentang reintegrasi secara menyeluruh telah menjadi suatu hambatan dan persoalan tersendiri dalam implimentasi dilapangan. Reintegrasi di aceh cenderung diartikan kearah bantuan saja, program reintegrasi  setiap tahun sesuai dengan alokasikan dana dari APBA dan APBK yang diposkan untuk BRA. Berbicara dalam konteks reintegrasi berarti berbicara tentang integrasi sosial bukan hanya sebatas pada kompensasi semata, harus dipahami secara mutlak bahwa perundingan yang menghasilkan Mou Helsinki pada 2005 silam merupakan akhir </w:t>
      </w:r>
      <w:r w:rsidRPr="00437A4E">
        <w:rPr>
          <w:rFonts w:asciiTheme="majorHAnsi" w:eastAsia="Times New Roman" w:hAnsiTheme="majorHAnsi"/>
          <w:sz w:val="24"/>
          <w:szCs w:val="24"/>
          <w:lang w:val="id-ID"/>
        </w:rPr>
        <w:lastRenderedPageBreak/>
        <w:t xml:space="preserve">konflik atau bisa disebutkan terjadi perdamaian pada tingkat elit antara pihak GAM dengan pemerintah Aceh. </w:t>
      </w:r>
    </w:p>
    <w:p w:rsidR="00961F64" w:rsidRPr="00437A4E" w:rsidRDefault="00172E86" w:rsidP="006C3E26">
      <w:pPr>
        <w:autoSpaceDE w:val="0"/>
        <w:autoSpaceDN w:val="0"/>
        <w:adjustRightInd w:val="0"/>
        <w:spacing w:after="0" w:line="360" w:lineRule="auto"/>
        <w:jc w:val="both"/>
        <w:rPr>
          <w:rFonts w:asciiTheme="majorHAnsi" w:hAnsiTheme="majorHAnsi"/>
          <w:b/>
          <w:sz w:val="24"/>
          <w:szCs w:val="24"/>
          <w:lang w:val="id-ID"/>
        </w:rPr>
      </w:pPr>
      <w:r w:rsidRPr="00437A4E">
        <w:rPr>
          <w:rFonts w:asciiTheme="majorHAnsi" w:hAnsiTheme="majorHAnsi"/>
          <w:b/>
          <w:sz w:val="24"/>
          <w:szCs w:val="24"/>
          <w:lang w:val="id-ID"/>
        </w:rPr>
        <w:t>KESENJANGAN SOSIAL ANTARA ELIT GAM DAN EKS KOMBATAN</w:t>
      </w:r>
    </w:p>
    <w:p w:rsidR="001970B6" w:rsidRPr="00437A4E" w:rsidRDefault="001970B6" w:rsidP="001970B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lang w:val="id-ID"/>
        </w:rPr>
        <w:t>Lambang Trijono, dalam (Afrizal Tjoetra, 2012: 7).</w:t>
      </w:r>
      <w:r w:rsidR="00A96DAD" w:rsidRPr="00437A4E">
        <w:rPr>
          <w:rFonts w:asciiTheme="majorHAnsi" w:hAnsiTheme="majorHAnsi"/>
          <w:sz w:val="24"/>
          <w:szCs w:val="24"/>
          <w:lang w:val="id-ID"/>
        </w:rPr>
        <w:t xml:space="preserve"> Meyebutkan, t</w:t>
      </w:r>
      <w:r w:rsidRPr="00437A4E">
        <w:rPr>
          <w:rFonts w:asciiTheme="majorHAnsi" w:hAnsiTheme="majorHAnsi"/>
          <w:sz w:val="24"/>
          <w:szCs w:val="24"/>
          <w:lang w:val="id-ID"/>
        </w:rPr>
        <w:t>antangan makro utama dalam implementasi perjanjian damai antara lain terdapat pada lemahnya kelem bagaan, ketidak percayaan berbagai pihak terhadap perdamaian, banyaknya pengganggu atau spoiler yang tidak menginginkan perdamaian berlangsung, tidak adanya kepemimpinan memadai, lemahnya koalisi politik dan sipil mendukung perdamaian, dan hambatan-hambatan lain berkaitan dengan pembagian kekuasaan (</w:t>
      </w:r>
      <w:r w:rsidRPr="00437A4E">
        <w:rPr>
          <w:rFonts w:asciiTheme="majorHAnsi" w:hAnsiTheme="majorHAnsi"/>
          <w:i/>
          <w:sz w:val="24"/>
          <w:szCs w:val="24"/>
          <w:lang w:val="id-ID"/>
        </w:rPr>
        <w:t>power sharing</w:t>
      </w:r>
      <w:r w:rsidRPr="00437A4E">
        <w:rPr>
          <w:rFonts w:asciiTheme="majorHAnsi" w:hAnsiTheme="majorHAnsi"/>
          <w:sz w:val="24"/>
          <w:szCs w:val="24"/>
          <w:lang w:val="id-ID"/>
        </w:rPr>
        <w:t>) sesudah perjanjian dicapai dan lambatatau tidak efektifnya pemulihan sosial-ekonomi di level komunitas. Demikian itu seringkali menimbulkan kesenjangan harapan, ekspektasi perdamaian dari perjanjian damai dicapai tidak sebanding dengan implementasi pembangunan perdamaian dijalankan.</w:t>
      </w:r>
    </w:p>
    <w:p w:rsidR="003D0249" w:rsidRPr="00437A4E" w:rsidRDefault="00D62A6D" w:rsidP="001970B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rPr>
        <w:t>K</w:t>
      </w:r>
      <w:r w:rsidR="00D91BA1" w:rsidRPr="00437A4E">
        <w:rPr>
          <w:rFonts w:asciiTheme="majorHAnsi" w:hAnsiTheme="majorHAnsi"/>
          <w:sz w:val="24"/>
          <w:szCs w:val="24"/>
        </w:rPr>
        <w:t>esenjangan</w:t>
      </w:r>
      <w:r w:rsidR="00EB7E1E" w:rsidRPr="00437A4E">
        <w:rPr>
          <w:rFonts w:asciiTheme="majorHAnsi" w:hAnsiTheme="majorHAnsi"/>
          <w:sz w:val="24"/>
          <w:szCs w:val="24"/>
        </w:rPr>
        <w:t xml:space="preserve"> sosial yang terjadi</w:t>
      </w:r>
      <w:r w:rsidR="00EB7E1E" w:rsidRPr="00437A4E">
        <w:rPr>
          <w:rFonts w:asciiTheme="majorHAnsi" w:hAnsiTheme="majorHAnsi"/>
          <w:sz w:val="24"/>
          <w:szCs w:val="24"/>
          <w:lang w:val="id-ID"/>
        </w:rPr>
        <w:t xml:space="preserve"> di dalam tubuh GAM,</w:t>
      </w:r>
      <w:r w:rsidR="00D91BA1" w:rsidRPr="00437A4E">
        <w:rPr>
          <w:rFonts w:asciiTheme="majorHAnsi" w:hAnsiTheme="majorHAnsi"/>
          <w:sz w:val="24"/>
          <w:szCs w:val="24"/>
        </w:rPr>
        <w:t xml:space="preserve"> dimana yang menikmati dana secara umum hanya pada tingkatan elit saja dan pada tingkatan bawah hanya dinikmati sebagian kecil saja, bahkan tidak ada sama sekali. Peristiwa </w:t>
      </w:r>
      <w:r w:rsidR="00271429" w:rsidRPr="00437A4E">
        <w:rPr>
          <w:rFonts w:asciiTheme="majorHAnsi" w:hAnsiTheme="majorHAnsi"/>
          <w:sz w:val="24"/>
          <w:szCs w:val="24"/>
          <w:lang w:val="id-ID"/>
        </w:rPr>
        <w:t xml:space="preserve">tersebut </w:t>
      </w:r>
      <w:r w:rsidR="00D91BA1" w:rsidRPr="00437A4E">
        <w:rPr>
          <w:rFonts w:asciiTheme="majorHAnsi" w:hAnsiTheme="majorHAnsi"/>
          <w:sz w:val="24"/>
          <w:szCs w:val="24"/>
        </w:rPr>
        <w:t>menjadi</w:t>
      </w:r>
      <w:r w:rsidR="00271429" w:rsidRPr="00437A4E">
        <w:rPr>
          <w:rFonts w:asciiTheme="majorHAnsi" w:hAnsiTheme="majorHAnsi"/>
          <w:sz w:val="24"/>
          <w:szCs w:val="24"/>
          <w:lang w:val="id-ID"/>
        </w:rPr>
        <w:t>kan</w:t>
      </w:r>
      <w:r w:rsidR="00D91BA1" w:rsidRPr="00437A4E">
        <w:rPr>
          <w:rFonts w:asciiTheme="majorHAnsi" w:hAnsiTheme="majorHAnsi"/>
          <w:sz w:val="24"/>
          <w:szCs w:val="24"/>
        </w:rPr>
        <w:t xml:space="preserve"> gese</w:t>
      </w:r>
      <w:r w:rsidR="00271429" w:rsidRPr="00437A4E">
        <w:rPr>
          <w:rFonts w:asciiTheme="majorHAnsi" w:hAnsiTheme="majorHAnsi"/>
          <w:sz w:val="24"/>
          <w:szCs w:val="24"/>
        </w:rPr>
        <w:t>kan di tubuh</w:t>
      </w:r>
      <w:r w:rsidR="00D91BA1" w:rsidRPr="00437A4E">
        <w:rPr>
          <w:rFonts w:asciiTheme="majorHAnsi" w:hAnsiTheme="majorHAnsi"/>
          <w:sz w:val="24"/>
          <w:szCs w:val="24"/>
        </w:rPr>
        <w:t xml:space="preserve"> sesam</w:t>
      </w:r>
      <w:r w:rsidR="00033832" w:rsidRPr="00437A4E">
        <w:rPr>
          <w:rFonts w:asciiTheme="majorHAnsi" w:hAnsiTheme="majorHAnsi"/>
          <w:sz w:val="24"/>
          <w:szCs w:val="24"/>
        </w:rPr>
        <w:t>a mantan kombatan yang</w:t>
      </w:r>
      <w:r w:rsidR="00033832" w:rsidRPr="00437A4E">
        <w:rPr>
          <w:rFonts w:asciiTheme="majorHAnsi" w:hAnsiTheme="majorHAnsi"/>
          <w:sz w:val="24"/>
          <w:szCs w:val="24"/>
          <w:lang w:val="id-ID"/>
        </w:rPr>
        <w:t xml:space="preserve"> </w:t>
      </w:r>
      <w:r w:rsidR="00D91BA1" w:rsidRPr="00437A4E">
        <w:rPr>
          <w:rFonts w:asciiTheme="majorHAnsi" w:hAnsiTheme="majorHAnsi"/>
          <w:sz w:val="24"/>
          <w:szCs w:val="24"/>
        </w:rPr>
        <w:t xml:space="preserve">bernaung dalam wadah </w:t>
      </w:r>
      <w:r w:rsidR="00033832" w:rsidRPr="00437A4E">
        <w:rPr>
          <w:rFonts w:asciiTheme="majorHAnsi" w:hAnsiTheme="majorHAnsi"/>
          <w:sz w:val="24"/>
          <w:szCs w:val="24"/>
          <w:lang w:val="id-ID"/>
        </w:rPr>
        <w:t>Komisi Peralihan Aceh (</w:t>
      </w:r>
      <w:r w:rsidR="00D91BA1" w:rsidRPr="00437A4E">
        <w:rPr>
          <w:rFonts w:asciiTheme="majorHAnsi" w:hAnsiTheme="majorHAnsi"/>
          <w:sz w:val="24"/>
          <w:szCs w:val="24"/>
        </w:rPr>
        <w:t>KPA</w:t>
      </w:r>
      <w:r w:rsidR="00033832" w:rsidRPr="00437A4E">
        <w:rPr>
          <w:rFonts w:asciiTheme="majorHAnsi" w:hAnsiTheme="majorHAnsi"/>
          <w:sz w:val="24"/>
          <w:szCs w:val="24"/>
          <w:lang w:val="id-ID"/>
        </w:rPr>
        <w:t>)</w:t>
      </w:r>
      <w:r w:rsidR="00D91BA1" w:rsidRPr="00437A4E">
        <w:rPr>
          <w:rFonts w:asciiTheme="majorHAnsi" w:hAnsiTheme="majorHAnsi"/>
          <w:sz w:val="24"/>
          <w:szCs w:val="24"/>
        </w:rPr>
        <w:t xml:space="preserve">, kekhawatiran </w:t>
      </w:r>
      <w:r w:rsidR="00601A35" w:rsidRPr="00437A4E">
        <w:rPr>
          <w:rFonts w:asciiTheme="majorHAnsi" w:hAnsiTheme="majorHAnsi"/>
          <w:sz w:val="24"/>
          <w:szCs w:val="24"/>
          <w:lang w:val="id-ID"/>
        </w:rPr>
        <w:t xml:space="preserve">tersebut menajadi kenyataan setelah terpolarisasi pemikiran secara politik lahirnya Partai Nasional Aceh padan tahun 2012 yang notabane pengurusnya adalah mantan kombatan GAM. </w:t>
      </w:r>
      <w:r w:rsidR="003D0249" w:rsidRPr="00437A4E">
        <w:rPr>
          <w:rFonts w:asciiTheme="majorHAnsi" w:hAnsiTheme="majorHAnsi"/>
          <w:sz w:val="24"/>
          <w:szCs w:val="24"/>
        </w:rPr>
        <w:t>Factor</w:t>
      </w:r>
      <w:r w:rsidR="00D91BA1" w:rsidRPr="00437A4E">
        <w:rPr>
          <w:rFonts w:asciiTheme="majorHAnsi" w:hAnsiTheme="majorHAnsi"/>
          <w:sz w:val="24"/>
          <w:szCs w:val="24"/>
        </w:rPr>
        <w:t xml:space="preserve"> keadilan </w:t>
      </w:r>
      <w:r w:rsidR="003D0249" w:rsidRPr="00437A4E">
        <w:rPr>
          <w:rFonts w:asciiTheme="majorHAnsi" w:hAnsiTheme="majorHAnsi"/>
          <w:sz w:val="24"/>
          <w:szCs w:val="24"/>
          <w:lang w:val="id-ID"/>
        </w:rPr>
        <w:t xml:space="preserve">menjadi alasan utama bagi para </w:t>
      </w:r>
      <w:r w:rsidR="003D0249" w:rsidRPr="00437A4E">
        <w:rPr>
          <w:rFonts w:asciiTheme="majorHAnsi" w:hAnsiTheme="majorHAnsi"/>
          <w:sz w:val="24"/>
          <w:szCs w:val="24"/>
        </w:rPr>
        <w:t>man</w:t>
      </w:r>
      <w:r w:rsidR="003D0249" w:rsidRPr="00437A4E">
        <w:rPr>
          <w:rFonts w:asciiTheme="majorHAnsi" w:hAnsiTheme="majorHAnsi"/>
          <w:sz w:val="24"/>
          <w:szCs w:val="24"/>
          <w:lang w:val="id-ID"/>
        </w:rPr>
        <w:t>tan</w:t>
      </w:r>
      <w:r w:rsidR="00D91BA1" w:rsidRPr="00437A4E">
        <w:rPr>
          <w:rFonts w:asciiTheme="majorHAnsi" w:hAnsiTheme="majorHAnsi"/>
          <w:sz w:val="24"/>
          <w:szCs w:val="24"/>
        </w:rPr>
        <w:t xml:space="preserve"> kombatan</w:t>
      </w:r>
      <w:r w:rsidR="003D0249" w:rsidRPr="00437A4E">
        <w:rPr>
          <w:rFonts w:asciiTheme="majorHAnsi" w:hAnsiTheme="majorHAnsi"/>
          <w:sz w:val="24"/>
          <w:szCs w:val="24"/>
          <w:lang w:val="id-ID"/>
        </w:rPr>
        <w:t xml:space="preserve"> GAM beralih untuk berjuang secara politik demi menemukan keberdayaan. Kesenjangan antara elit GAM dan Mantan kombatan</w:t>
      </w:r>
      <w:r w:rsidR="00D91BA1" w:rsidRPr="00437A4E">
        <w:rPr>
          <w:rFonts w:asciiTheme="majorHAnsi" w:hAnsiTheme="majorHAnsi"/>
          <w:sz w:val="24"/>
          <w:szCs w:val="24"/>
        </w:rPr>
        <w:t xml:space="preserve"> tentunya hal ini </w:t>
      </w:r>
      <w:r w:rsidR="003D0249" w:rsidRPr="00437A4E">
        <w:rPr>
          <w:rFonts w:asciiTheme="majorHAnsi" w:hAnsiTheme="majorHAnsi"/>
          <w:sz w:val="24"/>
          <w:szCs w:val="24"/>
          <w:lang w:val="id-ID"/>
        </w:rPr>
        <w:t>bukan hanya satu alasan, hal lain juga</w:t>
      </w:r>
      <w:r w:rsidR="00D91BA1" w:rsidRPr="00437A4E">
        <w:rPr>
          <w:rFonts w:asciiTheme="majorHAnsi" w:hAnsiTheme="majorHAnsi"/>
          <w:sz w:val="24"/>
          <w:szCs w:val="24"/>
        </w:rPr>
        <w:t xml:space="preserve"> tidak terlepas dari tidak memadainya alokasi anggaran</w:t>
      </w:r>
      <w:r w:rsidR="003D0249" w:rsidRPr="00437A4E">
        <w:rPr>
          <w:rFonts w:asciiTheme="majorHAnsi" w:hAnsiTheme="majorHAnsi"/>
          <w:sz w:val="24"/>
          <w:szCs w:val="24"/>
          <w:lang w:val="id-ID"/>
        </w:rPr>
        <w:t xml:space="preserve"> yang ada di Badan Reintegrasi Aceh (BRA) sebagai lembaga pelaksana reintegrasi yang di nauingi oleh elit GAM</w:t>
      </w:r>
      <w:r w:rsidR="00D91BA1" w:rsidRPr="00437A4E">
        <w:rPr>
          <w:rFonts w:asciiTheme="majorHAnsi" w:hAnsiTheme="majorHAnsi"/>
          <w:sz w:val="24"/>
          <w:szCs w:val="24"/>
        </w:rPr>
        <w:t xml:space="preserve">. </w:t>
      </w:r>
    </w:p>
    <w:p w:rsidR="00D91BA1" w:rsidRPr="00437A4E" w:rsidRDefault="006C3E26" w:rsidP="006C3E26">
      <w:pPr>
        <w:spacing w:line="360" w:lineRule="auto"/>
        <w:ind w:firstLine="720"/>
        <w:jc w:val="both"/>
        <w:rPr>
          <w:rFonts w:asciiTheme="majorHAnsi" w:hAnsiTheme="majorHAnsi"/>
          <w:sz w:val="24"/>
          <w:szCs w:val="24"/>
          <w:lang w:val="id-ID"/>
        </w:rPr>
      </w:pPr>
      <w:r w:rsidRPr="00437A4E">
        <w:rPr>
          <w:rFonts w:asciiTheme="majorHAnsi" w:hAnsiTheme="majorHAnsi"/>
          <w:sz w:val="24"/>
          <w:szCs w:val="24"/>
        </w:rPr>
        <w:t>Pembentukan Badan Reintegrasi Aceh (BRA) hanya dengan Surat Keputusan Gubernur. Kondisi ini, berakibat pada terbukanya peluang intervensi oleh struktur Pemerintahan yang lebih tinggi dari posisi Gubernur. Badan Reintegrasi Aceh belum memiliki kejelasan atas konsep strategisnya (</w:t>
      </w:r>
      <w:r w:rsidRPr="00437A4E">
        <w:rPr>
          <w:rFonts w:asciiTheme="majorHAnsi" w:hAnsiTheme="majorHAnsi"/>
          <w:i/>
          <w:sz w:val="24"/>
          <w:szCs w:val="24"/>
        </w:rPr>
        <w:t>blueprint</w:t>
      </w:r>
      <w:r w:rsidRPr="00437A4E">
        <w:rPr>
          <w:rFonts w:asciiTheme="majorHAnsi" w:hAnsiTheme="majorHAnsi"/>
          <w:sz w:val="24"/>
          <w:szCs w:val="24"/>
        </w:rPr>
        <w:t>). Penekanan yang hanya tertuju pada aspek ekonomi unsich melalui konsepnya yang bersifat bantuan (</w:t>
      </w:r>
      <w:r w:rsidRPr="00437A4E">
        <w:rPr>
          <w:rFonts w:asciiTheme="majorHAnsi" w:hAnsiTheme="majorHAnsi"/>
          <w:i/>
          <w:sz w:val="24"/>
          <w:szCs w:val="24"/>
        </w:rPr>
        <w:t>charity)</w:t>
      </w:r>
      <w:r w:rsidRPr="00437A4E">
        <w:rPr>
          <w:rFonts w:asciiTheme="majorHAnsi" w:hAnsiTheme="majorHAnsi"/>
          <w:sz w:val="24"/>
          <w:szCs w:val="24"/>
        </w:rPr>
        <w:t>. Adanya indikasi praktek cuci tangan dari melalui finalisasi data serta mekanisme komplain perorangan bagi mantan kombatan.</w:t>
      </w:r>
      <w:r w:rsidRPr="00437A4E">
        <w:rPr>
          <w:rFonts w:asciiTheme="majorHAnsi" w:hAnsiTheme="majorHAnsi"/>
          <w:sz w:val="24"/>
          <w:szCs w:val="24"/>
          <w:lang w:val="id-ID"/>
        </w:rPr>
        <w:t xml:space="preserve"> </w:t>
      </w:r>
      <w:r w:rsidR="00D91BA1" w:rsidRPr="00437A4E">
        <w:rPr>
          <w:rFonts w:asciiTheme="majorHAnsi" w:hAnsiTheme="majorHAnsi"/>
          <w:sz w:val="24"/>
          <w:szCs w:val="24"/>
        </w:rPr>
        <w:t xml:space="preserve">Tidak berjalannya kinerja </w:t>
      </w:r>
      <w:r w:rsidR="00D91BA1" w:rsidRPr="00437A4E">
        <w:rPr>
          <w:rFonts w:asciiTheme="majorHAnsi" w:hAnsiTheme="majorHAnsi"/>
          <w:sz w:val="24"/>
          <w:szCs w:val="24"/>
        </w:rPr>
        <w:lastRenderedPageBreak/>
        <w:t xml:space="preserve">BRA yang maksimal tentunya tidak terlepas dari keterbatasan tim lapangan, seharusnya BRA harus membentuk </w:t>
      </w:r>
      <w:r w:rsidR="003D0249" w:rsidRPr="00437A4E">
        <w:rPr>
          <w:rFonts w:asciiTheme="majorHAnsi" w:hAnsiTheme="majorHAnsi"/>
          <w:sz w:val="24"/>
          <w:szCs w:val="24"/>
        </w:rPr>
        <w:t xml:space="preserve">tim-tim sampai ketingkat </w:t>
      </w:r>
      <w:r w:rsidR="003D0249" w:rsidRPr="00437A4E">
        <w:rPr>
          <w:rFonts w:asciiTheme="majorHAnsi" w:hAnsiTheme="majorHAnsi"/>
          <w:sz w:val="24"/>
          <w:szCs w:val="24"/>
          <w:lang w:val="id-ID"/>
        </w:rPr>
        <w:t>Des untuk menjalankan</w:t>
      </w:r>
      <w:r w:rsidR="00D91BA1" w:rsidRPr="00437A4E">
        <w:rPr>
          <w:rFonts w:asciiTheme="majorHAnsi" w:hAnsiTheme="majorHAnsi"/>
          <w:sz w:val="24"/>
          <w:szCs w:val="24"/>
        </w:rPr>
        <w:t xml:space="preserve"> prioritas yang mana seharusnya yang harus diberikan khususnya para mantan kombatan.</w:t>
      </w:r>
    </w:p>
    <w:p w:rsidR="00C57FDD" w:rsidRPr="00437A4E" w:rsidRDefault="00945B14" w:rsidP="006C3E26">
      <w:pPr>
        <w:spacing w:line="360" w:lineRule="auto"/>
        <w:ind w:firstLine="720"/>
        <w:jc w:val="both"/>
        <w:rPr>
          <w:rFonts w:asciiTheme="majorHAnsi" w:hAnsiTheme="majorHAnsi"/>
          <w:sz w:val="24"/>
          <w:szCs w:val="24"/>
          <w:lang w:val="id-ID"/>
        </w:rPr>
      </w:pPr>
      <w:r w:rsidRPr="00437A4E">
        <w:rPr>
          <w:rFonts w:asciiTheme="majorHAnsi" w:hAnsiTheme="majorHAnsi"/>
          <w:sz w:val="24"/>
          <w:szCs w:val="24"/>
          <w:lang w:val="id-ID"/>
        </w:rPr>
        <w:t>Perdamaian Aceh tentu belum tuntas meskipun berbagai kemajuan bersamaan dengan demokratisasi dan pembangunan terus berlangsung. Secara horizontal Aceh memang tidak menyajikan konflik terbuka antaragama maupun antar etnis dan antarsubetnik, tetapi pemilahan masyarakat (</w:t>
      </w:r>
      <w:r w:rsidRPr="00437A4E">
        <w:rPr>
          <w:rFonts w:asciiTheme="majorHAnsi" w:hAnsiTheme="majorHAnsi"/>
          <w:i/>
          <w:sz w:val="24"/>
          <w:szCs w:val="24"/>
          <w:lang w:val="id-ID"/>
        </w:rPr>
        <w:t>devided society</w:t>
      </w:r>
      <w:r w:rsidRPr="00437A4E">
        <w:rPr>
          <w:rFonts w:asciiTheme="majorHAnsi" w:hAnsiTheme="majorHAnsi"/>
          <w:sz w:val="24"/>
          <w:szCs w:val="24"/>
          <w:lang w:val="id-ID"/>
        </w:rPr>
        <w:t xml:space="preserve">) berdasarkan garis analiasi politik terasa kuat. Bekas struktur GAM yang paralel dengan struktur hirarkhis birokrasi resmi belum juga hilang. Di level bawah, khususnya di level kecamatan, keberadaan </w:t>
      </w:r>
      <w:r w:rsidRPr="00437A4E">
        <w:rPr>
          <w:rFonts w:asciiTheme="majorHAnsi" w:hAnsiTheme="majorHAnsi"/>
          <w:i/>
          <w:sz w:val="24"/>
          <w:szCs w:val="24"/>
          <w:lang w:val="id-ID"/>
        </w:rPr>
        <w:t>panglima sagoe</w:t>
      </w:r>
      <w:r w:rsidRPr="00437A4E">
        <w:rPr>
          <w:rFonts w:asciiTheme="majorHAnsi" w:hAnsiTheme="majorHAnsi"/>
          <w:sz w:val="24"/>
          <w:szCs w:val="24"/>
          <w:lang w:val="id-ID"/>
        </w:rPr>
        <w:t xml:space="preserve"> tetap bertahan dan sangat berpengaruh terhadap kehidupan masyarakat. Suasana psikologis dan wacana mengenai orang GAM dan orang biasa masih sangat terasa, sehingga hal ini menimbulkan jarak sosial dan menjadi kendala sosio-psikologis bagi upaya reintegrasi, kerjasama dan kohesi sosial ( Afrizal Tjoetra, 2012 :6).</w:t>
      </w:r>
    </w:p>
    <w:p w:rsidR="002507F4" w:rsidRPr="00437A4E" w:rsidRDefault="006C3E26" w:rsidP="0066405B">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rPr>
        <w:t xml:space="preserve">Penetapan sasaran </w:t>
      </w:r>
      <w:r w:rsidRPr="00437A4E">
        <w:rPr>
          <w:rFonts w:asciiTheme="majorHAnsi" w:hAnsiTheme="majorHAnsi"/>
          <w:sz w:val="24"/>
          <w:szCs w:val="24"/>
          <w:lang w:val="id-ID"/>
        </w:rPr>
        <w:t xml:space="preserve">selama ini </w:t>
      </w:r>
      <w:r w:rsidR="00172E86" w:rsidRPr="00437A4E">
        <w:rPr>
          <w:rFonts w:asciiTheme="majorHAnsi" w:hAnsiTheme="majorHAnsi"/>
          <w:sz w:val="24"/>
          <w:szCs w:val="24"/>
        </w:rPr>
        <w:t xml:space="preserve">dilakukan oleh perwakilan </w:t>
      </w:r>
      <w:r w:rsidR="00172E86" w:rsidRPr="00437A4E">
        <w:rPr>
          <w:rFonts w:asciiTheme="majorHAnsi" w:hAnsiTheme="majorHAnsi"/>
          <w:i/>
          <w:sz w:val="24"/>
          <w:szCs w:val="24"/>
        </w:rPr>
        <w:t xml:space="preserve">panglima </w:t>
      </w:r>
      <w:r w:rsidR="00172E86" w:rsidRPr="00437A4E">
        <w:rPr>
          <w:rFonts w:asciiTheme="majorHAnsi" w:hAnsiTheme="majorHAnsi"/>
          <w:i/>
          <w:sz w:val="24"/>
          <w:szCs w:val="24"/>
          <w:lang w:val="id-ID"/>
        </w:rPr>
        <w:t>sagoe</w:t>
      </w:r>
      <w:r w:rsidR="00172E86" w:rsidRPr="00437A4E">
        <w:rPr>
          <w:rFonts w:asciiTheme="majorHAnsi" w:hAnsiTheme="majorHAnsi"/>
          <w:sz w:val="24"/>
          <w:szCs w:val="24"/>
          <w:lang w:val="id-ID"/>
        </w:rPr>
        <w:t xml:space="preserve"> (elit GAM)</w:t>
      </w:r>
      <w:r w:rsidRPr="00437A4E">
        <w:rPr>
          <w:rFonts w:asciiTheme="majorHAnsi" w:hAnsiTheme="majorHAnsi"/>
          <w:sz w:val="24"/>
          <w:szCs w:val="24"/>
        </w:rPr>
        <w:t xml:space="preserve">, untuk membantu memutuskan siapa yang berhak menerima modal usaha. Kriteria kadang-kadang </w:t>
      </w:r>
      <w:r w:rsidR="00172E86" w:rsidRPr="00437A4E">
        <w:rPr>
          <w:rFonts w:asciiTheme="majorHAnsi" w:hAnsiTheme="majorHAnsi"/>
          <w:sz w:val="24"/>
          <w:szCs w:val="24"/>
        </w:rPr>
        <w:t xml:space="preserve">tidak sesuai dengan ketetapan. </w:t>
      </w:r>
      <w:r w:rsidR="00172E86" w:rsidRPr="00437A4E">
        <w:rPr>
          <w:rFonts w:asciiTheme="majorHAnsi" w:hAnsiTheme="majorHAnsi"/>
          <w:sz w:val="24"/>
          <w:szCs w:val="24"/>
          <w:lang w:val="id-ID"/>
        </w:rPr>
        <w:t>Permasalahan lain t</w:t>
      </w:r>
      <w:r w:rsidR="00172E86" w:rsidRPr="00437A4E">
        <w:rPr>
          <w:rFonts w:asciiTheme="majorHAnsi" w:hAnsiTheme="majorHAnsi"/>
          <w:sz w:val="24"/>
          <w:szCs w:val="24"/>
        </w:rPr>
        <w:t xml:space="preserve">idak ada </w:t>
      </w:r>
      <w:r w:rsidR="00172E86" w:rsidRPr="00437A4E">
        <w:rPr>
          <w:rFonts w:asciiTheme="majorHAnsi" w:hAnsiTheme="majorHAnsi"/>
          <w:sz w:val="24"/>
          <w:szCs w:val="24"/>
          <w:lang w:val="id-ID"/>
        </w:rPr>
        <w:t>f</w:t>
      </w:r>
      <w:r w:rsidR="00974D98" w:rsidRPr="00437A4E">
        <w:rPr>
          <w:rFonts w:asciiTheme="majorHAnsi" w:hAnsiTheme="majorHAnsi"/>
          <w:sz w:val="24"/>
          <w:szCs w:val="24"/>
        </w:rPr>
        <w:t>asilitator yang</w:t>
      </w:r>
      <w:r w:rsidRPr="00437A4E">
        <w:rPr>
          <w:rFonts w:asciiTheme="majorHAnsi" w:hAnsiTheme="majorHAnsi"/>
          <w:sz w:val="24"/>
          <w:szCs w:val="24"/>
        </w:rPr>
        <w:t xml:space="preserve"> bekerja sama dengan panglima </w:t>
      </w:r>
      <w:r w:rsidRPr="00437A4E">
        <w:rPr>
          <w:rFonts w:asciiTheme="majorHAnsi" w:hAnsiTheme="majorHAnsi"/>
          <w:sz w:val="24"/>
          <w:szCs w:val="24"/>
          <w:lang w:val="id-ID"/>
        </w:rPr>
        <w:t>tersebut</w:t>
      </w:r>
      <w:r w:rsidRPr="00437A4E">
        <w:rPr>
          <w:rFonts w:asciiTheme="majorHAnsi" w:hAnsiTheme="majorHAnsi"/>
          <w:sz w:val="24"/>
          <w:szCs w:val="24"/>
        </w:rPr>
        <w:t xml:space="preserve"> untuk membantu membuat keputusan, berdasarkan hal tersebut bahwa, pelaksanaan dana reintegrasi tidak bermamfat </w:t>
      </w:r>
      <w:r w:rsidR="00974D98" w:rsidRPr="00437A4E">
        <w:rPr>
          <w:rFonts w:asciiTheme="majorHAnsi" w:hAnsiTheme="majorHAnsi"/>
          <w:sz w:val="24"/>
          <w:szCs w:val="24"/>
          <w:lang w:val="id-ID"/>
        </w:rPr>
        <w:t xml:space="preserve">seutuhnya </w:t>
      </w:r>
      <w:r w:rsidRPr="00437A4E">
        <w:rPr>
          <w:rFonts w:asciiTheme="majorHAnsi" w:hAnsiTheme="majorHAnsi"/>
          <w:sz w:val="24"/>
          <w:szCs w:val="24"/>
        </w:rPr>
        <w:t>bagi perkemban</w:t>
      </w:r>
      <w:r w:rsidR="00974D98" w:rsidRPr="00437A4E">
        <w:rPr>
          <w:rFonts w:asciiTheme="majorHAnsi" w:hAnsiTheme="majorHAnsi"/>
          <w:sz w:val="24"/>
          <w:szCs w:val="24"/>
        </w:rPr>
        <w:t>gan ekonomi mantan kombatan</w:t>
      </w:r>
      <w:r w:rsidR="00974D98" w:rsidRPr="00437A4E">
        <w:rPr>
          <w:rFonts w:asciiTheme="majorHAnsi" w:hAnsiTheme="majorHAnsi"/>
          <w:sz w:val="24"/>
          <w:szCs w:val="24"/>
          <w:lang w:val="id-ID"/>
        </w:rPr>
        <w:t xml:space="preserve">. </w:t>
      </w:r>
    </w:p>
    <w:p w:rsidR="001A5DDF" w:rsidRPr="00437A4E" w:rsidRDefault="00172E86" w:rsidP="006C3E26">
      <w:pPr>
        <w:autoSpaceDE w:val="0"/>
        <w:autoSpaceDN w:val="0"/>
        <w:adjustRightInd w:val="0"/>
        <w:spacing w:after="0" w:line="360" w:lineRule="auto"/>
        <w:jc w:val="both"/>
        <w:rPr>
          <w:rFonts w:asciiTheme="majorHAnsi" w:hAnsiTheme="majorHAnsi"/>
          <w:b/>
          <w:sz w:val="24"/>
          <w:szCs w:val="24"/>
          <w:lang w:val="id-ID"/>
        </w:rPr>
      </w:pPr>
      <w:r w:rsidRPr="00437A4E">
        <w:rPr>
          <w:rFonts w:asciiTheme="majorHAnsi" w:hAnsiTheme="majorHAnsi"/>
          <w:b/>
          <w:sz w:val="24"/>
          <w:szCs w:val="24"/>
          <w:lang w:val="id-ID"/>
        </w:rPr>
        <w:t>REALISASI REINTEGRASI DAN KEBERLANJUTAN</w:t>
      </w:r>
    </w:p>
    <w:p w:rsidR="001A5DDF" w:rsidRPr="00437A4E" w:rsidRDefault="002507F4" w:rsidP="001A5DDF">
      <w:pPr>
        <w:tabs>
          <w:tab w:val="left" w:pos="720"/>
        </w:tabs>
        <w:spacing w:line="360" w:lineRule="auto"/>
        <w:jc w:val="both"/>
        <w:rPr>
          <w:rFonts w:asciiTheme="majorHAnsi" w:hAnsiTheme="majorHAnsi"/>
          <w:sz w:val="24"/>
          <w:szCs w:val="24"/>
        </w:rPr>
      </w:pPr>
      <w:r w:rsidRPr="00437A4E">
        <w:rPr>
          <w:rFonts w:asciiTheme="majorHAnsi" w:hAnsiTheme="majorHAnsi"/>
          <w:sz w:val="24"/>
          <w:szCs w:val="24"/>
          <w:lang w:val="id-ID"/>
        </w:rPr>
        <w:tab/>
      </w:r>
      <w:r w:rsidRPr="00437A4E">
        <w:rPr>
          <w:rFonts w:asciiTheme="majorHAnsi" w:hAnsiTheme="majorHAnsi"/>
          <w:sz w:val="24"/>
          <w:szCs w:val="24"/>
        </w:rPr>
        <w:t>K</w:t>
      </w:r>
      <w:r w:rsidR="001A5DDF" w:rsidRPr="00437A4E">
        <w:rPr>
          <w:rFonts w:asciiTheme="majorHAnsi" w:hAnsiTheme="majorHAnsi"/>
          <w:sz w:val="24"/>
          <w:szCs w:val="24"/>
        </w:rPr>
        <w:t>onsep Reintegrasi di Aceh secara ideal menghendaki reorientasi pada dua aspek yang kami anggap dominan bersandar pada tujuan terciptanya (</w:t>
      </w:r>
      <w:r w:rsidR="001A5DDF" w:rsidRPr="00437A4E">
        <w:rPr>
          <w:rFonts w:asciiTheme="majorHAnsi" w:hAnsiTheme="majorHAnsi"/>
          <w:i/>
          <w:sz w:val="24"/>
          <w:szCs w:val="24"/>
        </w:rPr>
        <w:t>human security)</w:t>
      </w:r>
      <w:r w:rsidR="001A5DDF" w:rsidRPr="00437A4E">
        <w:rPr>
          <w:rFonts w:asciiTheme="majorHAnsi" w:hAnsiTheme="majorHAnsi"/>
          <w:sz w:val="24"/>
          <w:szCs w:val="24"/>
        </w:rPr>
        <w:t xml:space="preserve">, yakni pada aspek keamanan dan sosial ekonomi, dengan penjelasan lebih lanjut sebagaimana berikut; </w:t>
      </w:r>
    </w:p>
    <w:p w:rsidR="001A5DDF" w:rsidRPr="00437A4E" w:rsidRDefault="001A5DDF" w:rsidP="002507F4">
      <w:pPr>
        <w:pStyle w:val="ListParagraph"/>
        <w:numPr>
          <w:ilvl w:val="0"/>
          <w:numId w:val="19"/>
        </w:numPr>
        <w:tabs>
          <w:tab w:val="left" w:pos="720"/>
        </w:tabs>
        <w:spacing w:line="360" w:lineRule="auto"/>
        <w:jc w:val="both"/>
        <w:rPr>
          <w:rFonts w:asciiTheme="majorHAnsi" w:hAnsiTheme="majorHAnsi"/>
          <w:sz w:val="24"/>
          <w:szCs w:val="24"/>
        </w:rPr>
      </w:pPr>
      <w:r w:rsidRPr="00437A4E">
        <w:rPr>
          <w:rFonts w:asciiTheme="majorHAnsi" w:hAnsiTheme="majorHAnsi"/>
          <w:sz w:val="24"/>
          <w:szCs w:val="24"/>
        </w:rPr>
        <w:t xml:space="preserve">Pada aspek Keamanan, termasuk di dalamnya berhubungan dengan penegakan hak sipil dan politik. Yang berarti mempersyaratkan adanya pengakuan dan perlakuan yang sama kepada semua subjek hukum di muka peradilan tanpa terkecuali, serta dijaminnya peran serta masyarakat dalam ranah politik, termasuk akses dalam penentuan kebijakan. </w:t>
      </w:r>
    </w:p>
    <w:p w:rsidR="00D91BA1" w:rsidRPr="00437A4E" w:rsidRDefault="001A5DDF" w:rsidP="002507F4">
      <w:pPr>
        <w:pStyle w:val="ListParagraph"/>
        <w:numPr>
          <w:ilvl w:val="0"/>
          <w:numId w:val="19"/>
        </w:numPr>
        <w:tabs>
          <w:tab w:val="left" w:pos="720"/>
        </w:tabs>
        <w:spacing w:line="360" w:lineRule="auto"/>
        <w:jc w:val="both"/>
        <w:rPr>
          <w:rFonts w:asciiTheme="majorHAnsi" w:hAnsiTheme="majorHAnsi"/>
          <w:sz w:val="24"/>
          <w:szCs w:val="24"/>
        </w:rPr>
      </w:pPr>
      <w:r w:rsidRPr="00437A4E">
        <w:rPr>
          <w:rFonts w:asciiTheme="majorHAnsi" w:hAnsiTheme="majorHAnsi"/>
          <w:sz w:val="24"/>
          <w:szCs w:val="24"/>
        </w:rPr>
        <w:lastRenderedPageBreak/>
        <w:t xml:space="preserve">Sedangkan pada aspek Sosial-Ekonomi, mempersyaratkan adanya jaminan keadilan distributif atas akses sumber daya yang dimiliki, serta proses pemulihan masyarakat Aceh pada umumnya dan semua mantan pasukan GAM, tahanan politik yang memperoleh amnesti, maupun korban konflik pada khususnya, yang dilakukan secara berkelanjutan melalui komitment penganggaran pada pos anggaran publik baik di pemerintah pusat maupun daerah. </w:t>
      </w:r>
    </w:p>
    <w:p w:rsidR="006C3E26" w:rsidRPr="00437A4E" w:rsidRDefault="00B909DB" w:rsidP="006C3E2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rPr>
        <w:t>P</w:t>
      </w:r>
      <w:r w:rsidR="004D2111" w:rsidRPr="00437A4E">
        <w:rPr>
          <w:rFonts w:asciiTheme="majorHAnsi" w:hAnsiTheme="majorHAnsi"/>
          <w:sz w:val="24"/>
          <w:szCs w:val="24"/>
        </w:rPr>
        <w:t xml:space="preserve">emberian modal usaha untuk para mantan kombatan masih banyak </w:t>
      </w:r>
      <w:r w:rsidRPr="00437A4E">
        <w:rPr>
          <w:rFonts w:asciiTheme="majorHAnsi" w:hAnsiTheme="majorHAnsi"/>
          <w:sz w:val="24"/>
          <w:szCs w:val="24"/>
        </w:rPr>
        <w:t>memiliki permasalah</w:t>
      </w:r>
      <w:r w:rsidRPr="00437A4E">
        <w:rPr>
          <w:rFonts w:asciiTheme="majorHAnsi" w:hAnsiTheme="majorHAnsi"/>
          <w:sz w:val="24"/>
          <w:szCs w:val="24"/>
          <w:lang w:val="id-ID"/>
        </w:rPr>
        <w:t xml:space="preserve">, </w:t>
      </w:r>
      <w:r w:rsidR="004D2111" w:rsidRPr="00437A4E">
        <w:rPr>
          <w:rFonts w:asciiTheme="majorHAnsi" w:hAnsiTheme="majorHAnsi"/>
          <w:sz w:val="24"/>
          <w:szCs w:val="24"/>
        </w:rPr>
        <w:t>proses realisasi dana bantuan. masih menyisakan sejumlah permasalahan dan perlu pendataan kembali secara akurat.</w:t>
      </w:r>
      <w:r w:rsidRPr="00437A4E">
        <w:rPr>
          <w:rFonts w:asciiTheme="majorHAnsi" w:hAnsiTheme="majorHAnsi"/>
          <w:sz w:val="24"/>
          <w:szCs w:val="24"/>
          <w:lang w:val="id-ID"/>
        </w:rPr>
        <w:t xml:space="preserve"> Seharusnya</w:t>
      </w:r>
      <w:r w:rsidR="004D2111" w:rsidRPr="00437A4E">
        <w:rPr>
          <w:rFonts w:asciiTheme="majorHAnsi" w:hAnsiTheme="majorHAnsi"/>
          <w:sz w:val="24"/>
          <w:szCs w:val="24"/>
          <w:lang w:val="id-ID"/>
        </w:rPr>
        <w:t xml:space="preserve"> reintegrasi  jangan hanya dipandang sebagai pemberia</w:t>
      </w:r>
      <w:r w:rsidRPr="00437A4E">
        <w:rPr>
          <w:rFonts w:asciiTheme="majorHAnsi" w:hAnsiTheme="majorHAnsi"/>
          <w:sz w:val="24"/>
          <w:szCs w:val="24"/>
          <w:lang w:val="id-ID"/>
        </w:rPr>
        <w:t xml:space="preserve">n dana bantuan saja, </w:t>
      </w:r>
      <w:r w:rsidR="004D2111" w:rsidRPr="00437A4E">
        <w:rPr>
          <w:rFonts w:asciiTheme="majorHAnsi" w:hAnsiTheme="majorHAnsi"/>
          <w:sz w:val="24"/>
          <w:szCs w:val="24"/>
          <w:lang w:val="id-ID"/>
        </w:rPr>
        <w:t>untuk berjalannya proses reintegrasi yang maksimal dibutuhkan berbagai pendekatan sektor (multisektor), bukan ekonomis saja, disinilah terjadi pemandangan yang sangat miris.</w:t>
      </w:r>
    </w:p>
    <w:p w:rsidR="004D2111" w:rsidRPr="00437A4E" w:rsidRDefault="006C3E26" w:rsidP="006C3E26">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lang w:val="id-ID"/>
        </w:rPr>
        <w:t>M</w:t>
      </w:r>
      <w:r w:rsidR="004D2111" w:rsidRPr="00437A4E">
        <w:rPr>
          <w:rFonts w:asciiTheme="majorHAnsi" w:hAnsiTheme="majorHAnsi"/>
          <w:sz w:val="24"/>
          <w:szCs w:val="24"/>
          <w:lang w:val="id-ID"/>
        </w:rPr>
        <w:t>enjadi krusial untuk mendamaikan dan menyelesaikan konflik antar mantan kombatan, yang merupakan salah satu dampak dari konflik yang berkepanjangan di Aceh. Maka diperlukan pemahaman akan integrasi sosial yang harus terintegralkan kembali dalam ranah kenegaraan yang memang tidak bisa ditampilkan bahwa salah satu faktor penting dalam menjalankan reintegrasi, yakni memantapkan ekonomi mantan kombatan yang mana pemerintah harus mengalokasikan dana yang memadai. Persoalan meningkatnya kriminalitas yang bertendensi kepentingan Politik menjelang Pemilu di Aceh juga menjadi salah satu kendala proses reintegrasi di Aceh.</w:t>
      </w:r>
    </w:p>
    <w:p w:rsidR="008A71E4" w:rsidRPr="00437A4E" w:rsidRDefault="008A71E4" w:rsidP="006C3E26">
      <w:pPr>
        <w:autoSpaceDE w:val="0"/>
        <w:autoSpaceDN w:val="0"/>
        <w:adjustRightInd w:val="0"/>
        <w:spacing w:after="0" w:line="360" w:lineRule="auto"/>
        <w:ind w:firstLine="720"/>
        <w:jc w:val="both"/>
        <w:rPr>
          <w:rFonts w:asciiTheme="majorHAnsi" w:hAnsiTheme="majorHAnsi"/>
          <w:sz w:val="24"/>
          <w:szCs w:val="24"/>
          <w:lang w:val="id-ID"/>
        </w:rPr>
      </w:pPr>
    </w:p>
    <w:p w:rsidR="00AB30D1" w:rsidRPr="00437A4E" w:rsidRDefault="00AB30D1" w:rsidP="006C3E26">
      <w:pPr>
        <w:autoSpaceDE w:val="0"/>
        <w:autoSpaceDN w:val="0"/>
        <w:adjustRightInd w:val="0"/>
        <w:spacing w:after="0" w:line="360" w:lineRule="auto"/>
        <w:ind w:firstLine="720"/>
        <w:jc w:val="both"/>
        <w:rPr>
          <w:rFonts w:asciiTheme="majorHAnsi" w:hAnsiTheme="majorHAnsi"/>
          <w:sz w:val="24"/>
          <w:szCs w:val="24"/>
          <w:lang w:val="id-ID"/>
        </w:rPr>
      </w:pPr>
    </w:p>
    <w:p w:rsidR="00AB30D1" w:rsidRPr="00437A4E" w:rsidRDefault="00AB30D1" w:rsidP="006C3E26">
      <w:pPr>
        <w:autoSpaceDE w:val="0"/>
        <w:autoSpaceDN w:val="0"/>
        <w:adjustRightInd w:val="0"/>
        <w:spacing w:after="0" w:line="360" w:lineRule="auto"/>
        <w:ind w:firstLine="720"/>
        <w:jc w:val="both"/>
        <w:rPr>
          <w:rFonts w:asciiTheme="majorHAnsi" w:hAnsiTheme="majorHAnsi"/>
          <w:sz w:val="24"/>
          <w:szCs w:val="24"/>
          <w:lang w:val="id-ID"/>
        </w:rPr>
      </w:pPr>
    </w:p>
    <w:p w:rsidR="00AB30D1" w:rsidRPr="00437A4E" w:rsidRDefault="00AB30D1" w:rsidP="006C3E26">
      <w:pPr>
        <w:autoSpaceDE w:val="0"/>
        <w:autoSpaceDN w:val="0"/>
        <w:adjustRightInd w:val="0"/>
        <w:spacing w:after="0" w:line="360" w:lineRule="auto"/>
        <w:ind w:firstLine="720"/>
        <w:jc w:val="both"/>
        <w:rPr>
          <w:rFonts w:asciiTheme="majorHAnsi" w:hAnsiTheme="majorHAnsi"/>
          <w:sz w:val="24"/>
          <w:szCs w:val="24"/>
          <w:lang w:val="id-ID"/>
        </w:rPr>
      </w:pPr>
    </w:p>
    <w:p w:rsidR="00AB30D1" w:rsidRPr="00437A4E" w:rsidRDefault="00AB30D1" w:rsidP="006C3E26">
      <w:pPr>
        <w:autoSpaceDE w:val="0"/>
        <w:autoSpaceDN w:val="0"/>
        <w:adjustRightInd w:val="0"/>
        <w:spacing w:after="0" w:line="360" w:lineRule="auto"/>
        <w:ind w:firstLine="720"/>
        <w:jc w:val="both"/>
        <w:rPr>
          <w:rFonts w:asciiTheme="majorHAnsi" w:hAnsiTheme="majorHAnsi"/>
          <w:sz w:val="24"/>
          <w:szCs w:val="24"/>
          <w:lang w:val="id-ID"/>
        </w:rPr>
      </w:pPr>
    </w:p>
    <w:p w:rsidR="00AB30D1" w:rsidRPr="00437A4E" w:rsidRDefault="00AB30D1" w:rsidP="006C3E26">
      <w:pPr>
        <w:autoSpaceDE w:val="0"/>
        <w:autoSpaceDN w:val="0"/>
        <w:adjustRightInd w:val="0"/>
        <w:spacing w:after="0" w:line="360" w:lineRule="auto"/>
        <w:ind w:firstLine="720"/>
        <w:jc w:val="both"/>
        <w:rPr>
          <w:rFonts w:asciiTheme="majorHAnsi" w:hAnsiTheme="majorHAnsi"/>
          <w:sz w:val="24"/>
          <w:szCs w:val="24"/>
          <w:lang w:val="id-ID"/>
        </w:rPr>
      </w:pPr>
    </w:p>
    <w:p w:rsidR="00AB30D1" w:rsidRPr="00437A4E" w:rsidRDefault="00AB30D1" w:rsidP="006C3E26">
      <w:pPr>
        <w:autoSpaceDE w:val="0"/>
        <w:autoSpaceDN w:val="0"/>
        <w:adjustRightInd w:val="0"/>
        <w:spacing w:after="0" w:line="360" w:lineRule="auto"/>
        <w:ind w:firstLine="720"/>
        <w:jc w:val="both"/>
        <w:rPr>
          <w:rFonts w:asciiTheme="majorHAnsi" w:hAnsiTheme="majorHAnsi"/>
          <w:sz w:val="24"/>
          <w:szCs w:val="24"/>
          <w:lang w:val="id-ID"/>
        </w:rPr>
      </w:pPr>
    </w:p>
    <w:p w:rsidR="00AB30D1" w:rsidRPr="00437A4E" w:rsidRDefault="00AB30D1" w:rsidP="006C3E26">
      <w:pPr>
        <w:autoSpaceDE w:val="0"/>
        <w:autoSpaceDN w:val="0"/>
        <w:adjustRightInd w:val="0"/>
        <w:spacing w:after="0" w:line="360" w:lineRule="auto"/>
        <w:ind w:firstLine="720"/>
        <w:jc w:val="both"/>
        <w:rPr>
          <w:rFonts w:asciiTheme="majorHAnsi" w:hAnsiTheme="majorHAnsi"/>
          <w:sz w:val="24"/>
          <w:szCs w:val="24"/>
          <w:lang w:val="id-ID"/>
        </w:rPr>
      </w:pPr>
    </w:p>
    <w:p w:rsidR="00AB30D1" w:rsidRPr="00437A4E" w:rsidRDefault="00AB30D1" w:rsidP="006C3E26">
      <w:pPr>
        <w:autoSpaceDE w:val="0"/>
        <w:autoSpaceDN w:val="0"/>
        <w:adjustRightInd w:val="0"/>
        <w:spacing w:after="0" w:line="360" w:lineRule="auto"/>
        <w:ind w:firstLine="720"/>
        <w:jc w:val="both"/>
        <w:rPr>
          <w:rFonts w:asciiTheme="majorHAnsi" w:hAnsiTheme="majorHAnsi"/>
          <w:sz w:val="24"/>
          <w:szCs w:val="24"/>
          <w:lang w:val="id-ID"/>
        </w:rPr>
      </w:pPr>
    </w:p>
    <w:p w:rsidR="00AB30D1" w:rsidRPr="00437A4E" w:rsidRDefault="00AB30D1" w:rsidP="0066405B">
      <w:pPr>
        <w:autoSpaceDE w:val="0"/>
        <w:autoSpaceDN w:val="0"/>
        <w:adjustRightInd w:val="0"/>
        <w:spacing w:after="0" w:line="360" w:lineRule="auto"/>
        <w:jc w:val="both"/>
        <w:rPr>
          <w:rFonts w:asciiTheme="majorHAnsi" w:hAnsiTheme="majorHAnsi"/>
          <w:sz w:val="24"/>
          <w:szCs w:val="24"/>
          <w:lang w:val="id-ID"/>
        </w:rPr>
      </w:pPr>
    </w:p>
    <w:p w:rsidR="00423539" w:rsidRPr="00437A4E" w:rsidRDefault="008A71E4" w:rsidP="006C3E26">
      <w:pPr>
        <w:autoSpaceDE w:val="0"/>
        <w:autoSpaceDN w:val="0"/>
        <w:adjustRightInd w:val="0"/>
        <w:spacing w:after="0" w:line="360" w:lineRule="auto"/>
        <w:jc w:val="both"/>
        <w:rPr>
          <w:rFonts w:asciiTheme="majorHAnsi" w:hAnsiTheme="majorHAnsi"/>
          <w:b/>
          <w:sz w:val="24"/>
          <w:szCs w:val="24"/>
          <w:lang w:val="id-ID"/>
        </w:rPr>
      </w:pPr>
      <w:r w:rsidRPr="00437A4E">
        <w:rPr>
          <w:rFonts w:asciiTheme="majorHAnsi" w:hAnsiTheme="majorHAnsi"/>
          <w:b/>
          <w:sz w:val="24"/>
          <w:szCs w:val="24"/>
          <w:lang w:val="id-ID"/>
        </w:rPr>
        <w:lastRenderedPageBreak/>
        <w:t>KESIMPULAN</w:t>
      </w:r>
    </w:p>
    <w:p w:rsidR="007E0679" w:rsidRPr="00437A4E" w:rsidRDefault="00F34B17" w:rsidP="0012745C">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rPr>
        <w:t>Berdasarkan hasil penelitian yang penulis kumpulkan dari analisis data, pengolahan data, wawancara dan dokumentasi dilapangan, maka kesimpulan dari pe</w:t>
      </w:r>
      <w:r w:rsidR="00DF0FE6" w:rsidRPr="00437A4E">
        <w:rPr>
          <w:rFonts w:asciiTheme="majorHAnsi" w:hAnsiTheme="majorHAnsi"/>
          <w:sz w:val="24"/>
          <w:szCs w:val="24"/>
        </w:rPr>
        <w:t xml:space="preserve">nelitian ini bahwa, </w:t>
      </w:r>
      <w:r w:rsidR="00DF0FE6" w:rsidRPr="00437A4E">
        <w:rPr>
          <w:rFonts w:asciiTheme="majorHAnsi" w:hAnsiTheme="majorHAnsi"/>
          <w:sz w:val="24"/>
          <w:szCs w:val="24"/>
          <w:lang w:val="id-ID"/>
        </w:rPr>
        <w:t xml:space="preserve">pasca 15 tahun perdamaian </w:t>
      </w:r>
      <w:r w:rsidR="00DF0FE6" w:rsidRPr="00437A4E">
        <w:rPr>
          <w:rFonts w:asciiTheme="majorHAnsi" w:hAnsiTheme="majorHAnsi"/>
          <w:sz w:val="24"/>
          <w:szCs w:val="24"/>
        </w:rPr>
        <w:t>reintegrasi</w:t>
      </w:r>
      <w:r w:rsidR="00DF0FE6" w:rsidRPr="00437A4E">
        <w:rPr>
          <w:rFonts w:asciiTheme="majorHAnsi" w:hAnsiTheme="majorHAnsi"/>
          <w:sz w:val="24"/>
          <w:szCs w:val="24"/>
          <w:lang w:val="id-ID"/>
        </w:rPr>
        <w:t xml:space="preserve"> </w:t>
      </w:r>
      <w:r w:rsidRPr="00437A4E">
        <w:rPr>
          <w:rFonts w:asciiTheme="majorHAnsi" w:hAnsiTheme="majorHAnsi"/>
          <w:sz w:val="24"/>
          <w:szCs w:val="24"/>
        </w:rPr>
        <w:t>mantan kombatan</w:t>
      </w:r>
      <w:r w:rsidR="00187357" w:rsidRPr="00437A4E">
        <w:rPr>
          <w:rFonts w:asciiTheme="majorHAnsi" w:hAnsiTheme="majorHAnsi"/>
          <w:sz w:val="24"/>
          <w:szCs w:val="24"/>
        </w:rPr>
        <w:t xml:space="preserve"> </w:t>
      </w:r>
      <w:r w:rsidR="00DF0FE6" w:rsidRPr="00437A4E">
        <w:rPr>
          <w:rFonts w:asciiTheme="majorHAnsi" w:hAnsiTheme="majorHAnsi"/>
          <w:sz w:val="24"/>
          <w:szCs w:val="24"/>
        </w:rPr>
        <w:t>Gerakan Aceh Merdeka</w:t>
      </w:r>
      <w:r w:rsidR="00DF0FE6" w:rsidRPr="00437A4E">
        <w:rPr>
          <w:rFonts w:asciiTheme="majorHAnsi" w:hAnsiTheme="majorHAnsi"/>
          <w:sz w:val="24"/>
          <w:szCs w:val="24"/>
          <w:lang w:val="id-ID"/>
        </w:rPr>
        <w:t xml:space="preserve"> (GAM)</w:t>
      </w:r>
      <w:r w:rsidR="00DF0FE6" w:rsidRPr="00437A4E">
        <w:rPr>
          <w:rFonts w:asciiTheme="majorHAnsi" w:hAnsiTheme="majorHAnsi"/>
          <w:sz w:val="24"/>
          <w:szCs w:val="24"/>
        </w:rPr>
        <w:t xml:space="preserve"> </w:t>
      </w:r>
      <w:r w:rsidR="00187357" w:rsidRPr="00437A4E">
        <w:rPr>
          <w:rFonts w:asciiTheme="majorHAnsi" w:hAnsiTheme="majorHAnsi"/>
          <w:sz w:val="24"/>
          <w:szCs w:val="24"/>
        </w:rPr>
        <w:t>dan</w:t>
      </w:r>
      <w:r w:rsidR="00187357" w:rsidRPr="00437A4E">
        <w:rPr>
          <w:rFonts w:asciiTheme="majorHAnsi" w:hAnsiTheme="majorHAnsi"/>
          <w:sz w:val="24"/>
          <w:szCs w:val="24"/>
          <w:lang w:val="id-ID"/>
        </w:rPr>
        <w:t xml:space="preserve"> keberlanjutan</w:t>
      </w:r>
      <w:r w:rsidRPr="00437A4E">
        <w:rPr>
          <w:rFonts w:asciiTheme="majorHAnsi" w:hAnsiTheme="majorHAnsi"/>
          <w:sz w:val="24"/>
          <w:szCs w:val="24"/>
        </w:rPr>
        <w:t xml:space="preserve"> pe</w:t>
      </w:r>
      <w:r w:rsidR="00187357" w:rsidRPr="00437A4E">
        <w:rPr>
          <w:rFonts w:asciiTheme="majorHAnsi" w:hAnsiTheme="majorHAnsi"/>
          <w:sz w:val="24"/>
          <w:szCs w:val="24"/>
        </w:rPr>
        <w:t>mberian modal usaha di</w:t>
      </w:r>
      <w:r w:rsidRPr="00437A4E">
        <w:rPr>
          <w:rFonts w:asciiTheme="majorHAnsi" w:hAnsiTheme="majorHAnsi"/>
          <w:sz w:val="24"/>
          <w:szCs w:val="24"/>
        </w:rPr>
        <w:t xml:space="preserve"> Nisam </w:t>
      </w:r>
      <w:r w:rsidR="00187357" w:rsidRPr="00437A4E">
        <w:rPr>
          <w:rFonts w:asciiTheme="majorHAnsi" w:hAnsiTheme="majorHAnsi"/>
          <w:sz w:val="24"/>
          <w:szCs w:val="24"/>
          <w:lang w:val="id-ID"/>
        </w:rPr>
        <w:t xml:space="preserve">Aceh Utara </w:t>
      </w:r>
      <w:r w:rsidRPr="00437A4E">
        <w:rPr>
          <w:rFonts w:asciiTheme="majorHAnsi" w:hAnsiTheme="majorHAnsi"/>
          <w:sz w:val="24"/>
          <w:szCs w:val="24"/>
        </w:rPr>
        <w:t>masih banyak persoalan dan permasalahan dalam pelaksanaannya</w:t>
      </w:r>
      <w:r w:rsidR="00AB30D1" w:rsidRPr="00437A4E">
        <w:rPr>
          <w:rFonts w:asciiTheme="majorHAnsi" w:hAnsiTheme="majorHAnsi"/>
          <w:sz w:val="24"/>
          <w:szCs w:val="24"/>
          <w:lang w:val="id-ID"/>
        </w:rPr>
        <w:t xml:space="preserve"> karena tidak sesuai dengan aturan perundang-undangan</w:t>
      </w:r>
      <w:r w:rsidRPr="00437A4E">
        <w:rPr>
          <w:rFonts w:asciiTheme="majorHAnsi" w:hAnsiTheme="majorHAnsi"/>
          <w:sz w:val="24"/>
          <w:szCs w:val="24"/>
        </w:rPr>
        <w:t xml:space="preserve">. </w:t>
      </w:r>
      <w:r w:rsidR="00187357" w:rsidRPr="00437A4E">
        <w:rPr>
          <w:rFonts w:asciiTheme="majorHAnsi" w:hAnsiTheme="majorHAnsi"/>
          <w:sz w:val="24"/>
          <w:szCs w:val="24"/>
          <w:lang w:val="id-ID"/>
        </w:rPr>
        <w:t>M</w:t>
      </w:r>
      <w:r w:rsidR="00355AEA" w:rsidRPr="00437A4E">
        <w:rPr>
          <w:rFonts w:asciiTheme="majorHAnsi" w:hAnsiTheme="majorHAnsi"/>
          <w:sz w:val="24"/>
          <w:szCs w:val="24"/>
          <w:lang w:val="id-ID"/>
        </w:rPr>
        <w:t>eski demikian</w:t>
      </w:r>
      <w:r w:rsidR="00187357" w:rsidRPr="00437A4E">
        <w:rPr>
          <w:rFonts w:asciiTheme="majorHAnsi" w:hAnsiTheme="majorHAnsi"/>
          <w:sz w:val="24"/>
          <w:szCs w:val="24"/>
          <w:lang w:val="id-ID"/>
        </w:rPr>
        <w:t xml:space="preserve"> p</w:t>
      </w:r>
      <w:r w:rsidRPr="00437A4E">
        <w:rPr>
          <w:rFonts w:asciiTheme="majorHAnsi" w:hAnsiTheme="majorHAnsi"/>
          <w:sz w:val="24"/>
          <w:szCs w:val="24"/>
        </w:rPr>
        <w:t>emerintah</w:t>
      </w:r>
      <w:r w:rsidR="00187357" w:rsidRPr="00437A4E">
        <w:rPr>
          <w:rFonts w:asciiTheme="majorHAnsi" w:hAnsiTheme="majorHAnsi"/>
          <w:sz w:val="24"/>
          <w:szCs w:val="24"/>
          <w:lang w:val="id-ID"/>
        </w:rPr>
        <w:t xml:space="preserve"> tetap </w:t>
      </w:r>
      <w:r w:rsidRPr="00437A4E">
        <w:rPr>
          <w:rFonts w:asciiTheme="majorHAnsi" w:hAnsiTheme="majorHAnsi"/>
          <w:sz w:val="24"/>
          <w:szCs w:val="24"/>
        </w:rPr>
        <w:t>mengalokasikan dana melalui program reintegrasi kepada para mantan kombatan GAM sebagai penunjang perekonomian untuk m</w:t>
      </w:r>
      <w:r w:rsidR="00187357" w:rsidRPr="00437A4E">
        <w:rPr>
          <w:rFonts w:asciiTheme="majorHAnsi" w:hAnsiTheme="majorHAnsi"/>
          <w:sz w:val="24"/>
          <w:szCs w:val="24"/>
        </w:rPr>
        <w:t>eredam timbulnya konflik</w:t>
      </w:r>
      <w:r w:rsidR="00187357" w:rsidRPr="00437A4E">
        <w:rPr>
          <w:rFonts w:asciiTheme="majorHAnsi" w:hAnsiTheme="majorHAnsi"/>
          <w:sz w:val="24"/>
          <w:szCs w:val="24"/>
          <w:lang w:val="id-ID"/>
        </w:rPr>
        <w:t xml:space="preserve"> baru atau perpecahan antara elit GAM dan mantan kombatan lainnya</w:t>
      </w:r>
      <w:r w:rsidR="00DF0FE6" w:rsidRPr="00437A4E">
        <w:rPr>
          <w:rFonts w:asciiTheme="majorHAnsi" w:hAnsiTheme="majorHAnsi"/>
          <w:sz w:val="24"/>
          <w:szCs w:val="24"/>
        </w:rPr>
        <w:t>.</w:t>
      </w:r>
      <w:r w:rsidR="00DF0FE6" w:rsidRPr="00437A4E">
        <w:rPr>
          <w:rFonts w:asciiTheme="majorHAnsi" w:hAnsiTheme="majorHAnsi"/>
          <w:sz w:val="24"/>
          <w:szCs w:val="24"/>
          <w:lang w:val="id-ID"/>
        </w:rPr>
        <w:t xml:space="preserve"> </w:t>
      </w:r>
      <w:r w:rsidR="00DF0FE6" w:rsidRPr="00437A4E">
        <w:rPr>
          <w:rFonts w:asciiTheme="majorHAnsi" w:hAnsiTheme="majorHAnsi"/>
          <w:sz w:val="24"/>
          <w:szCs w:val="24"/>
        </w:rPr>
        <w:t>P</w:t>
      </w:r>
      <w:r w:rsidRPr="00437A4E">
        <w:rPr>
          <w:rFonts w:asciiTheme="majorHAnsi" w:hAnsiTheme="majorHAnsi"/>
          <w:sz w:val="24"/>
          <w:szCs w:val="24"/>
        </w:rPr>
        <w:t xml:space="preserve">emberian modal usaha reintegrasi </w:t>
      </w:r>
      <w:r w:rsidR="00DF0FE6" w:rsidRPr="00437A4E">
        <w:rPr>
          <w:rFonts w:asciiTheme="majorHAnsi" w:hAnsiTheme="majorHAnsi"/>
          <w:sz w:val="24"/>
          <w:szCs w:val="24"/>
          <w:lang w:val="id-ID"/>
        </w:rPr>
        <w:t xml:space="preserve">di nilai </w:t>
      </w:r>
      <w:r w:rsidR="008A71E4" w:rsidRPr="00437A4E">
        <w:rPr>
          <w:rFonts w:asciiTheme="majorHAnsi" w:hAnsiTheme="majorHAnsi"/>
          <w:sz w:val="24"/>
          <w:szCs w:val="24"/>
          <w:lang w:val="id-ID"/>
        </w:rPr>
        <w:t xml:space="preserve">tidak </w:t>
      </w:r>
      <w:r w:rsidRPr="00437A4E">
        <w:rPr>
          <w:rFonts w:asciiTheme="majorHAnsi" w:hAnsiTheme="majorHAnsi"/>
          <w:sz w:val="24"/>
          <w:szCs w:val="24"/>
        </w:rPr>
        <w:t>bermamfaat</w:t>
      </w:r>
      <w:r w:rsidR="008A71E4" w:rsidRPr="00437A4E">
        <w:rPr>
          <w:rFonts w:asciiTheme="majorHAnsi" w:hAnsiTheme="majorHAnsi"/>
          <w:sz w:val="24"/>
          <w:szCs w:val="24"/>
          <w:lang w:val="id-ID"/>
        </w:rPr>
        <w:t xml:space="preserve"> seluruhnya</w:t>
      </w:r>
      <w:r w:rsidRPr="00437A4E">
        <w:rPr>
          <w:rFonts w:asciiTheme="majorHAnsi" w:hAnsiTheme="majorHAnsi"/>
          <w:sz w:val="24"/>
          <w:szCs w:val="24"/>
        </w:rPr>
        <w:t xml:space="preserve"> dalam pemberdayaan ekonomi terhadap mant</w:t>
      </w:r>
      <w:r w:rsidR="00DF0FE6" w:rsidRPr="00437A4E">
        <w:rPr>
          <w:rFonts w:asciiTheme="majorHAnsi" w:hAnsiTheme="majorHAnsi"/>
          <w:sz w:val="24"/>
          <w:szCs w:val="24"/>
        </w:rPr>
        <w:t>an kombat</w:t>
      </w:r>
      <w:r w:rsidR="00DF0FE6" w:rsidRPr="00437A4E">
        <w:rPr>
          <w:rFonts w:asciiTheme="majorHAnsi" w:hAnsiTheme="majorHAnsi"/>
          <w:sz w:val="24"/>
          <w:szCs w:val="24"/>
          <w:lang w:val="id-ID"/>
        </w:rPr>
        <w:t>an</w:t>
      </w:r>
      <w:r w:rsidR="008A71E4" w:rsidRPr="00437A4E">
        <w:rPr>
          <w:rFonts w:asciiTheme="majorHAnsi" w:hAnsiTheme="majorHAnsi"/>
          <w:sz w:val="24"/>
          <w:szCs w:val="24"/>
          <w:lang w:val="id-ID"/>
        </w:rPr>
        <w:t>, kenyataanya</w:t>
      </w:r>
      <w:r w:rsidR="00DF0FE6" w:rsidRPr="00437A4E">
        <w:rPr>
          <w:rFonts w:asciiTheme="majorHAnsi" w:hAnsiTheme="majorHAnsi"/>
          <w:sz w:val="24"/>
          <w:szCs w:val="24"/>
          <w:lang w:val="id-ID"/>
        </w:rPr>
        <w:t xml:space="preserve"> hanya terlihat</w:t>
      </w:r>
      <w:r w:rsidR="008A71E4" w:rsidRPr="00437A4E">
        <w:rPr>
          <w:rFonts w:asciiTheme="majorHAnsi" w:hAnsiTheme="majorHAnsi"/>
          <w:sz w:val="24"/>
          <w:szCs w:val="24"/>
          <w:lang w:val="id-ID"/>
        </w:rPr>
        <w:t xml:space="preserve"> </w:t>
      </w:r>
      <w:r w:rsidR="00DF0FE6" w:rsidRPr="00437A4E">
        <w:rPr>
          <w:rFonts w:asciiTheme="majorHAnsi" w:hAnsiTheme="majorHAnsi"/>
          <w:sz w:val="24"/>
          <w:szCs w:val="24"/>
          <w:lang w:val="id-ID"/>
        </w:rPr>
        <w:t>seb</w:t>
      </w:r>
      <w:r w:rsidR="008A71E4" w:rsidRPr="00437A4E">
        <w:rPr>
          <w:rFonts w:asciiTheme="majorHAnsi" w:hAnsiTheme="majorHAnsi"/>
          <w:sz w:val="24"/>
          <w:szCs w:val="24"/>
          <w:lang w:val="id-ID"/>
        </w:rPr>
        <w:t>agian saja yang dapat kita saksikan mamfaatnya dari</w:t>
      </w:r>
      <w:r w:rsidR="00077496" w:rsidRPr="00437A4E">
        <w:rPr>
          <w:rFonts w:asciiTheme="majorHAnsi" w:hAnsiTheme="majorHAnsi"/>
          <w:sz w:val="24"/>
          <w:szCs w:val="24"/>
          <w:lang w:val="id-ID"/>
        </w:rPr>
        <w:t xml:space="preserve"> elit GAM itu sendiri. </w:t>
      </w:r>
    </w:p>
    <w:p w:rsidR="008A71E4" w:rsidRPr="00437A4E" w:rsidRDefault="007E0679" w:rsidP="0066405B">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rPr>
        <w:t xml:space="preserve">Proses  reintegrasi menunjukkan pula bahwa pemberian modal usaha reintegrasi tidak sepenuhnya bermamfaat dalam pemberdayaan ekonomi terhadap mantan kombatan GAM. Alasannya tidak ada pemberdayaan yang sustainable (keberlanjutan) dan kejelasan atas konsep strategisnya (blueprint). Selama ini pendekanan hanya tertuju pada aspek ekonomi (Insich) melalui konsepnya yang bersifat bantuan (charity). Dalam proses pelaksanaan pemberian bantuan modal tidak disertai teknis pelaksanaan kerja. Fasilitator tidak bekerjasama dengan penerima dalam mengatur strategi menggunakan uang. Uang diberikan sekali dalam jumlah banyak, sehingga uang tidak jelas kemana diarahkan, karena tidak  diberikan dalam beberapa tahap, Uang diberikan sebagai bantuan modal usaha sesuai petunjuk dari panglima sagoe (elit GAM) se tingkat Kecamatan. </w:t>
      </w:r>
      <w:r w:rsidR="00F34B17" w:rsidRPr="00437A4E">
        <w:rPr>
          <w:rFonts w:asciiTheme="majorHAnsi" w:hAnsiTheme="majorHAnsi"/>
          <w:sz w:val="24"/>
          <w:szCs w:val="24"/>
        </w:rPr>
        <w:t xml:space="preserve"> </w:t>
      </w:r>
    </w:p>
    <w:p w:rsidR="00F34B17" w:rsidRPr="00437A4E" w:rsidRDefault="008A71E4" w:rsidP="00A371B4">
      <w:pPr>
        <w:autoSpaceDE w:val="0"/>
        <w:autoSpaceDN w:val="0"/>
        <w:adjustRightInd w:val="0"/>
        <w:spacing w:after="0" w:line="360" w:lineRule="auto"/>
        <w:jc w:val="both"/>
        <w:rPr>
          <w:rFonts w:asciiTheme="majorHAnsi" w:hAnsiTheme="majorHAnsi"/>
          <w:b/>
          <w:sz w:val="24"/>
          <w:szCs w:val="24"/>
        </w:rPr>
      </w:pPr>
      <w:r w:rsidRPr="00437A4E">
        <w:rPr>
          <w:rFonts w:asciiTheme="majorHAnsi" w:hAnsiTheme="majorHAnsi"/>
          <w:b/>
          <w:sz w:val="24"/>
          <w:szCs w:val="24"/>
        </w:rPr>
        <w:t>SARAN</w:t>
      </w:r>
    </w:p>
    <w:p w:rsidR="00423539" w:rsidRDefault="00F34B17" w:rsidP="0051434F">
      <w:pPr>
        <w:autoSpaceDE w:val="0"/>
        <w:autoSpaceDN w:val="0"/>
        <w:adjustRightInd w:val="0"/>
        <w:spacing w:after="0" w:line="360" w:lineRule="auto"/>
        <w:ind w:firstLine="720"/>
        <w:jc w:val="both"/>
        <w:rPr>
          <w:rFonts w:asciiTheme="majorHAnsi" w:hAnsiTheme="majorHAnsi"/>
          <w:sz w:val="24"/>
          <w:szCs w:val="24"/>
          <w:lang w:val="id-ID"/>
        </w:rPr>
      </w:pPr>
      <w:r w:rsidRPr="00437A4E">
        <w:rPr>
          <w:rFonts w:asciiTheme="majorHAnsi" w:hAnsiTheme="majorHAnsi"/>
          <w:sz w:val="24"/>
          <w:szCs w:val="24"/>
        </w:rPr>
        <w:t xml:space="preserve">Berdasarkan kesimpulan di atas, maka saran penulis dapat mengharapkan dengan adanya </w:t>
      </w:r>
      <w:r w:rsidR="0012745C" w:rsidRPr="00437A4E">
        <w:rPr>
          <w:rFonts w:asciiTheme="majorHAnsi" w:hAnsiTheme="majorHAnsi"/>
          <w:sz w:val="24"/>
          <w:szCs w:val="24"/>
        </w:rPr>
        <w:t>penelitian ini</w:t>
      </w:r>
      <w:r w:rsidR="0012745C" w:rsidRPr="00437A4E">
        <w:rPr>
          <w:rFonts w:asciiTheme="majorHAnsi" w:hAnsiTheme="majorHAnsi"/>
          <w:sz w:val="24"/>
          <w:szCs w:val="24"/>
          <w:lang w:val="id-ID"/>
        </w:rPr>
        <w:t xml:space="preserve"> </w:t>
      </w:r>
      <w:r w:rsidRPr="00437A4E">
        <w:rPr>
          <w:rFonts w:asciiTheme="majorHAnsi" w:hAnsiTheme="majorHAnsi"/>
          <w:sz w:val="24"/>
          <w:szCs w:val="24"/>
        </w:rPr>
        <w:t xml:space="preserve">diharapakan menjadi bahan rujukan atau referensi bagi para pembaca khususnya para mahasiswi-mahasiswa ilmu sosial dan ilmu politik agar dapat menganalisis berbagai dinamika sosial dan politik dalam kehidupan masyarakat yang menyangkut dengan dengan kondisi-kondisi serupa dimasa yang akan datang. Selanjutnya juga diharapkan penelitian ini menjadi masukan bagi lembaga-lembaga terkait di Aceh seperti Dewan Perwakilan Rakyat Aceh dan Badan </w:t>
      </w:r>
      <w:r w:rsidRPr="00437A4E">
        <w:rPr>
          <w:rFonts w:asciiTheme="majorHAnsi" w:hAnsiTheme="majorHAnsi"/>
          <w:sz w:val="24"/>
          <w:szCs w:val="24"/>
        </w:rPr>
        <w:lastRenderedPageBreak/>
        <w:t xml:space="preserve">Reintegrasi Aceh </w:t>
      </w:r>
      <w:r w:rsidR="006D4C39" w:rsidRPr="00437A4E">
        <w:rPr>
          <w:rFonts w:asciiTheme="majorHAnsi" w:hAnsiTheme="majorHAnsi"/>
          <w:sz w:val="24"/>
          <w:szCs w:val="24"/>
          <w:lang w:val="id-ID"/>
        </w:rPr>
        <w:t xml:space="preserve">(BRA) </w:t>
      </w:r>
      <w:r w:rsidRPr="00437A4E">
        <w:rPr>
          <w:rFonts w:asciiTheme="majorHAnsi" w:hAnsiTheme="majorHAnsi"/>
          <w:sz w:val="24"/>
          <w:szCs w:val="24"/>
        </w:rPr>
        <w:t xml:space="preserve">agar bisa </w:t>
      </w:r>
      <w:r w:rsidR="006D4C39" w:rsidRPr="00437A4E">
        <w:rPr>
          <w:rFonts w:asciiTheme="majorHAnsi" w:hAnsiTheme="majorHAnsi"/>
          <w:sz w:val="24"/>
          <w:szCs w:val="24"/>
        </w:rPr>
        <w:t>melihat kemungkinan-kemungkinan permaslahan dan arah keb</w:t>
      </w:r>
      <w:r w:rsidR="006D4C39" w:rsidRPr="00437A4E">
        <w:rPr>
          <w:rFonts w:asciiTheme="majorHAnsi" w:hAnsiTheme="majorHAnsi"/>
          <w:sz w:val="24"/>
          <w:szCs w:val="24"/>
          <w:lang w:val="id-ID"/>
        </w:rPr>
        <w:t>ij</w:t>
      </w:r>
      <w:r w:rsidRPr="00437A4E">
        <w:rPr>
          <w:rFonts w:asciiTheme="majorHAnsi" w:hAnsiTheme="majorHAnsi"/>
          <w:sz w:val="24"/>
          <w:szCs w:val="24"/>
        </w:rPr>
        <w:t xml:space="preserve">akan yang tepat </w:t>
      </w:r>
      <w:r w:rsidR="006D4C39" w:rsidRPr="00437A4E">
        <w:rPr>
          <w:rFonts w:asciiTheme="majorHAnsi" w:hAnsiTheme="majorHAnsi"/>
          <w:sz w:val="24"/>
          <w:szCs w:val="24"/>
          <w:lang w:val="id-ID"/>
        </w:rPr>
        <w:t xml:space="preserve">agar tepat </w:t>
      </w:r>
      <w:r w:rsidRPr="00437A4E">
        <w:rPr>
          <w:rFonts w:asciiTheme="majorHAnsi" w:hAnsiTheme="majorHAnsi"/>
          <w:sz w:val="24"/>
          <w:szCs w:val="24"/>
        </w:rPr>
        <w:t>sasaran dan menutup timbulnya konflik baru di Aceh.</w:t>
      </w:r>
    </w:p>
    <w:p w:rsidR="00437A4E" w:rsidRDefault="00437A4E" w:rsidP="0051434F">
      <w:pPr>
        <w:autoSpaceDE w:val="0"/>
        <w:autoSpaceDN w:val="0"/>
        <w:adjustRightInd w:val="0"/>
        <w:spacing w:after="0" w:line="360" w:lineRule="auto"/>
        <w:ind w:firstLine="720"/>
        <w:jc w:val="both"/>
        <w:rPr>
          <w:rFonts w:asciiTheme="majorHAnsi" w:hAnsiTheme="majorHAnsi"/>
          <w:sz w:val="24"/>
          <w:szCs w:val="24"/>
          <w:lang w:val="id-ID"/>
        </w:rPr>
      </w:pPr>
    </w:p>
    <w:p w:rsidR="00437A4E" w:rsidRDefault="00437A4E" w:rsidP="0051434F">
      <w:pPr>
        <w:autoSpaceDE w:val="0"/>
        <w:autoSpaceDN w:val="0"/>
        <w:adjustRightInd w:val="0"/>
        <w:spacing w:after="0" w:line="360" w:lineRule="auto"/>
        <w:ind w:firstLine="720"/>
        <w:jc w:val="both"/>
        <w:rPr>
          <w:rFonts w:asciiTheme="majorHAnsi" w:hAnsiTheme="majorHAnsi"/>
          <w:sz w:val="24"/>
          <w:szCs w:val="24"/>
          <w:lang w:val="id-ID"/>
        </w:rPr>
      </w:pPr>
    </w:p>
    <w:p w:rsidR="00437A4E" w:rsidRDefault="00437A4E" w:rsidP="0051434F">
      <w:pPr>
        <w:autoSpaceDE w:val="0"/>
        <w:autoSpaceDN w:val="0"/>
        <w:adjustRightInd w:val="0"/>
        <w:spacing w:after="0" w:line="360" w:lineRule="auto"/>
        <w:ind w:firstLine="720"/>
        <w:jc w:val="both"/>
        <w:rPr>
          <w:rFonts w:asciiTheme="majorHAnsi" w:hAnsiTheme="majorHAnsi"/>
          <w:sz w:val="24"/>
          <w:szCs w:val="24"/>
          <w:lang w:val="id-ID"/>
        </w:rPr>
      </w:pPr>
    </w:p>
    <w:p w:rsidR="00437A4E" w:rsidRDefault="00437A4E"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p>
    <w:p w:rsidR="0066405B" w:rsidRDefault="0066405B" w:rsidP="0051434F">
      <w:pPr>
        <w:autoSpaceDE w:val="0"/>
        <w:autoSpaceDN w:val="0"/>
        <w:adjustRightInd w:val="0"/>
        <w:spacing w:after="0" w:line="360" w:lineRule="auto"/>
        <w:ind w:firstLine="720"/>
        <w:jc w:val="both"/>
        <w:rPr>
          <w:rFonts w:asciiTheme="majorHAnsi" w:hAnsiTheme="majorHAnsi"/>
          <w:sz w:val="24"/>
          <w:szCs w:val="24"/>
          <w:lang w:val="id-ID"/>
        </w:rPr>
      </w:pPr>
      <w:bookmarkStart w:id="0" w:name="_GoBack"/>
      <w:bookmarkEnd w:id="0"/>
    </w:p>
    <w:p w:rsidR="00437A4E" w:rsidRPr="00437A4E" w:rsidRDefault="00437A4E" w:rsidP="0051434F">
      <w:pPr>
        <w:autoSpaceDE w:val="0"/>
        <w:autoSpaceDN w:val="0"/>
        <w:adjustRightInd w:val="0"/>
        <w:spacing w:after="0" w:line="360" w:lineRule="auto"/>
        <w:ind w:firstLine="720"/>
        <w:jc w:val="both"/>
        <w:rPr>
          <w:rFonts w:asciiTheme="majorHAnsi" w:hAnsiTheme="majorHAnsi"/>
          <w:sz w:val="24"/>
          <w:szCs w:val="24"/>
          <w:lang w:val="id-ID"/>
        </w:rPr>
      </w:pPr>
    </w:p>
    <w:p w:rsidR="0088414E" w:rsidRPr="00437A4E" w:rsidRDefault="0088414E" w:rsidP="006D4C39">
      <w:pPr>
        <w:autoSpaceDE w:val="0"/>
        <w:autoSpaceDN w:val="0"/>
        <w:adjustRightInd w:val="0"/>
        <w:spacing w:after="0" w:line="360" w:lineRule="auto"/>
        <w:jc w:val="center"/>
        <w:rPr>
          <w:rFonts w:asciiTheme="majorHAnsi" w:hAnsiTheme="majorHAnsi"/>
          <w:b/>
          <w:sz w:val="24"/>
          <w:szCs w:val="24"/>
        </w:rPr>
      </w:pPr>
      <w:r w:rsidRPr="00437A4E">
        <w:rPr>
          <w:rFonts w:asciiTheme="majorHAnsi" w:hAnsiTheme="majorHAnsi"/>
          <w:b/>
          <w:sz w:val="24"/>
          <w:szCs w:val="24"/>
        </w:rPr>
        <w:lastRenderedPageBreak/>
        <w:t>DAFTAR PUSTAKA</w:t>
      </w:r>
    </w:p>
    <w:p w:rsidR="009C2F54" w:rsidRPr="00437A4E" w:rsidRDefault="009C2F54" w:rsidP="006D4C39">
      <w:pPr>
        <w:autoSpaceDE w:val="0"/>
        <w:autoSpaceDN w:val="0"/>
        <w:adjustRightInd w:val="0"/>
        <w:spacing w:after="0" w:line="360" w:lineRule="auto"/>
        <w:jc w:val="both"/>
        <w:rPr>
          <w:rFonts w:asciiTheme="majorHAnsi" w:eastAsia="Times New Roman" w:hAnsiTheme="majorHAnsi"/>
          <w:sz w:val="24"/>
          <w:szCs w:val="24"/>
          <w:lang w:val="id-ID"/>
        </w:rPr>
      </w:pPr>
      <w:r w:rsidRPr="00437A4E">
        <w:rPr>
          <w:rFonts w:asciiTheme="majorHAnsi" w:eastAsia="Times New Roman" w:hAnsiTheme="majorHAnsi"/>
          <w:sz w:val="24"/>
          <w:szCs w:val="24"/>
        </w:rPr>
        <w:t xml:space="preserve">Fahmi, Chairul. 2014. </w:t>
      </w:r>
      <w:r w:rsidRPr="00437A4E">
        <w:rPr>
          <w:rFonts w:asciiTheme="majorHAnsi" w:eastAsia="Times New Roman" w:hAnsiTheme="majorHAnsi"/>
          <w:i/>
          <w:sz w:val="24"/>
          <w:szCs w:val="24"/>
        </w:rPr>
        <w:t>Jejak Konflik Baru Aceh.</w:t>
      </w:r>
      <w:r w:rsidRPr="00437A4E">
        <w:rPr>
          <w:rFonts w:asciiTheme="majorHAnsi" w:eastAsia="Times New Roman" w:hAnsiTheme="majorHAnsi"/>
          <w:sz w:val="24"/>
          <w:szCs w:val="24"/>
        </w:rPr>
        <w:t xml:space="preserve"> Kesbagpol dan Linmas Provinsi Aceh. </w:t>
      </w:r>
    </w:p>
    <w:p w:rsidR="009C2F54" w:rsidRPr="00437A4E" w:rsidRDefault="009C2F54" w:rsidP="006D4C39">
      <w:pPr>
        <w:autoSpaceDE w:val="0"/>
        <w:autoSpaceDN w:val="0"/>
        <w:adjustRightInd w:val="0"/>
        <w:spacing w:after="0" w:line="360" w:lineRule="auto"/>
        <w:ind w:left="720" w:hanging="720"/>
        <w:jc w:val="both"/>
        <w:rPr>
          <w:rFonts w:asciiTheme="majorHAnsi" w:eastAsia="Times New Roman" w:hAnsiTheme="majorHAnsi"/>
          <w:sz w:val="24"/>
          <w:szCs w:val="24"/>
          <w:lang w:val="id-ID"/>
        </w:rPr>
      </w:pPr>
      <w:r w:rsidRPr="00437A4E">
        <w:rPr>
          <w:rFonts w:asciiTheme="majorHAnsi" w:eastAsia="Times New Roman" w:hAnsiTheme="majorHAnsi"/>
          <w:sz w:val="24"/>
          <w:szCs w:val="24"/>
        </w:rPr>
        <w:t xml:space="preserve">Haryanto. Dany dan Nugrohadi. Edwin. 2011. </w:t>
      </w:r>
      <w:r w:rsidRPr="00437A4E">
        <w:rPr>
          <w:rFonts w:asciiTheme="majorHAnsi" w:eastAsia="Times New Roman" w:hAnsiTheme="majorHAnsi"/>
          <w:i/>
          <w:sz w:val="24"/>
          <w:szCs w:val="24"/>
        </w:rPr>
        <w:t>Penganta</w:t>
      </w:r>
      <w:r w:rsidR="00A371B4" w:rsidRPr="00437A4E">
        <w:rPr>
          <w:rFonts w:asciiTheme="majorHAnsi" w:eastAsia="Times New Roman" w:hAnsiTheme="majorHAnsi"/>
          <w:i/>
          <w:sz w:val="24"/>
          <w:szCs w:val="24"/>
        </w:rPr>
        <w:t>r Sosiologi Dasar</w:t>
      </w:r>
      <w:r w:rsidR="00A371B4" w:rsidRPr="00437A4E">
        <w:rPr>
          <w:rFonts w:asciiTheme="majorHAnsi" w:eastAsia="Times New Roman" w:hAnsiTheme="majorHAnsi"/>
          <w:sz w:val="24"/>
          <w:szCs w:val="24"/>
        </w:rPr>
        <w:t>, Jakarta : Pr</w:t>
      </w:r>
      <w:r w:rsidR="00A371B4" w:rsidRPr="00437A4E">
        <w:rPr>
          <w:rFonts w:asciiTheme="majorHAnsi" w:eastAsia="Times New Roman" w:hAnsiTheme="majorHAnsi"/>
          <w:sz w:val="24"/>
          <w:szCs w:val="24"/>
          <w:lang w:val="id-ID"/>
        </w:rPr>
        <w:t>e</w:t>
      </w:r>
      <w:r w:rsidRPr="00437A4E">
        <w:rPr>
          <w:rFonts w:asciiTheme="majorHAnsi" w:eastAsia="Times New Roman" w:hAnsiTheme="majorHAnsi"/>
          <w:sz w:val="24"/>
          <w:szCs w:val="24"/>
        </w:rPr>
        <w:t>stasi Pustaka Publisher</w:t>
      </w:r>
    </w:p>
    <w:p w:rsidR="009C2F54" w:rsidRPr="00437A4E" w:rsidRDefault="009C2F54" w:rsidP="006D4C39">
      <w:pPr>
        <w:autoSpaceDE w:val="0"/>
        <w:autoSpaceDN w:val="0"/>
        <w:adjustRightInd w:val="0"/>
        <w:spacing w:after="0" w:line="360" w:lineRule="auto"/>
        <w:ind w:left="720" w:hanging="720"/>
        <w:jc w:val="both"/>
        <w:rPr>
          <w:rFonts w:asciiTheme="majorHAnsi" w:eastAsia="Times New Roman" w:hAnsiTheme="majorHAnsi"/>
          <w:sz w:val="24"/>
          <w:szCs w:val="24"/>
          <w:lang w:val="id-ID"/>
        </w:rPr>
      </w:pPr>
      <w:r w:rsidRPr="00437A4E">
        <w:rPr>
          <w:rFonts w:asciiTheme="majorHAnsi" w:eastAsia="Times New Roman" w:hAnsiTheme="majorHAnsi"/>
          <w:sz w:val="24"/>
          <w:szCs w:val="24"/>
        </w:rPr>
        <w:t xml:space="preserve">Ihcsan Malik, Ikrar Nusa Bhakti, Dkk, 2009. </w:t>
      </w:r>
      <w:r w:rsidRPr="00437A4E">
        <w:rPr>
          <w:rFonts w:asciiTheme="majorHAnsi" w:eastAsia="Times New Roman" w:hAnsiTheme="majorHAnsi"/>
          <w:i/>
          <w:sz w:val="24"/>
          <w:szCs w:val="24"/>
        </w:rPr>
        <w:t>Post-Coflict Peace Building</w:t>
      </w:r>
      <w:r w:rsidRPr="00437A4E">
        <w:rPr>
          <w:rFonts w:asciiTheme="majorHAnsi" w:eastAsia="Times New Roman" w:hAnsiTheme="majorHAnsi"/>
          <w:sz w:val="24"/>
          <w:szCs w:val="24"/>
        </w:rPr>
        <w:t>. Naskah Akademik Untuk Penyusunan Manual, Propatria Institute.</w:t>
      </w:r>
    </w:p>
    <w:p w:rsidR="009C2F54" w:rsidRPr="00437A4E" w:rsidRDefault="009C2F54" w:rsidP="006D4C39">
      <w:pPr>
        <w:autoSpaceDE w:val="0"/>
        <w:autoSpaceDN w:val="0"/>
        <w:adjustRightInd w:val="0"/>
        <w:spacing w:after="0" w:line="360" w:lineRule="auto"/>
        <w:ind w:left="720" w:hanging="720"/>
        <w:jc w:val="both"/>
        <w:rPr>
          <w:rFonts w:asciiTheme="majorHAnsi" w:eastAsia="Times New Roman" w:hAnsiTheme="majorHAnsi"/>
          <w:sz w:val="24"/>
          <w:szCs w:val="24"/>
        </w:rPr>
      </w:pPr>
      <w:r w:rsidRPr="00437A4E">
        <w:rPr>
          <w:rFonts w:asciiTheme="majorHAnsi" w:eastAsia="Times New Roman" w:hAnsiTheme="majorHAnsi"/>
          <w:sz w:val="24"/>
          <w:szCs w:val="24"/>
        </w:rPr>
        <w:t xml:space="preserve">Lambang Trijono, 2007 </w:t>
      </w:r>
      <w:r w:rsidRPr="00437A4E">
        <w:rPr>
          <w:rFonts w:asciiTheme="majorHAnsi" w:eastAsia="Times New Roman" w:hAnsiTheme="majorHAnsi"/>
          <w:i/>
          <w:sz w:val="24"/>
          <w:szCs w:val="24"/>
        </w:rPr>
        <w:t xml:space="preserve">Pembangunan sebagai Perdamaian: Rekonstruksi Indonesia Pasca Konflik Jakarta: </w:t>
      </w:r>
      <w:r w:rsidRPr="00437A4E">
        <w:rPr>
          <w:rFonts w:asciiTheme="majorHAnsi" w:eastAsia="Times New Roman" w:hAnsiTheme="majorHAnsi"/>
          <w:sz w:val="24"/>
          <w:szCs w:val="24"/>
        </w:rPr>
        <w:t>Yayasan Obor Indonesia.</w:t>
      </w:r>
    </w:p>
    <w:p w:rsidR="009C2F54" w:rsidRPr="00437A4E" w:rsidRDefault="009C2F54" w:rsidP="006D4C39">
      <w:pPr>
        <w:autoSpaceDE w:val="0"/>
        <w:autoSpaceDN w:val="0"/>
        <w:adjustRightInd w:val="0"/>
        <w:spacing w:after="0" w:line="360" w:lineRule="auto"/>
        <w:ind w:left="720" w:hanging="720"/>
        <w:jc w:val="both"/>
        <w:rPr>
          <w:rFonts w:asciiTheme="majorHAnsi" w:eastAsia="Times New Roman" w:hAnsiTheme="majorHAnsi"/>
          <w:sz w:val="24"/>
          <w:szCs w:val="24"/>
          <w:lang w:val="id-ID"/>
        </w:rPr>
      </w:pPr>
      <w:r w:rsidRPr="00437A4E">
        <w:rPr>
          <w:rFonts w:asciiTheme="majorHAnsi" w:eastAsia="Times New Roman" w:hAnsiTheme="majorHAnsi"/>
          <w:sz w:val="24"/>
          <w:szCs w:val="24"/>
        </w:rPr>
        <w:t>Narwoko, Dwi, Dan Bagong Suyanto. 2006. S</w:t>
      </w:r>
      <w:r w:rsidRPr="00437A4E">
        <w:rPr>
          <w:rFonts w:asciiTheme="majorHAnsi" w:eastAsia="Times New Roman" w:hAnsiTheme="majorHAnsi"/>
          <w:i/>
          <w:sz w:val="24"/>
          <w:szCs w:val="24"/>
        </w:rPr>
        <w:t xml:space="preserve">osiologi: Teks Pengantar Dan Terapan. </w:t>
      </w:r>
      <w:r w:rsidRPr="00437A4E">
        <w:rPr>
          <w:rFonts w:asciiTheme="majorHAnsi" w:eastAsia="Times New Roman" w:hAnsiTheme="majorHAnsi"/>
          <w:sz w:val="24"/>
          <w:szCs w:val="24"/>
        </w:rPr>
        <w:t>Jakarta: Kencana Prenada.</w:t>
      </w:r>
    </w:p>
    <w:p w:rsidR="009C2F54" w:rsidRPr="00437A4E" w:rsidRDefault="009C2F54" w:rsidP="006D4C39">
      <w:pPr>
        <w:autoSpaceDE w:val="0"/>
        <w:autoSpaceDN w:val="0"/>
        <w:adjustRightInd w:val="0"/>
        <w:spacing w:after="0" w:line="360" w:lineRule="auto"/>
        <w:jc w:val="both"/>
        <w:rPr>
          <w:rFonts w:asciiTheme="majorHAnsi" w:eastAsia="Times New Roman" w:hAnsiTheme="majorHAnsi"/>
          <w:sz w:val="24"/>
          <w:szCs w:val="24"/>
          <w:lang w:val="id-ID"/>
        </w:rPr>
      </w:pPr>
      <w:r w:rsidRPr="00437A4E">
        <w:rPr>
          <w:rFonts w:asciiTheme="majorHAnsi" w:eastAsia="Times New Roman" w:hAnsiTheme="majorHAnsi"/>
          <w:sz w:val="24"/>
          <w:szCs w:val="24"/>
        </w:rPr>
        <w:t xml:space="preserve">Nirzalin, 2012. </w:t>
      </w:r>
      <w:r w:rsidRPr="00437A4E">
        <w:rPr>
          <w:rFonts w:asciiTheme="majorHAnsi" w:eastAsia="Times New Roman" w:hAnsiTheme="majorHAnsi"/>
          <w:i/>
          <w:sz w:val="24"/>
          <w:szCs w:val="24"/>
        </w:rPr>
        <w:t xml:space="preserve">Ulama dan Politik di Aceh. </w:t>
      </w:r>
      <w:r w:rsidRPr="00437A4E">
        <w:rPr>
          <w:rFonts w:asciiTheme="majorHAnsi" w:eastAsia="Times New Roman" w:hAnsiTheme="majorHAnsi"/>
          <w:sz w:val="24"/>
          <w:szCs w:val="24"/>
        </w:rPr>
        <w:t>Yogyakarta. Maghza Pustaka</w:t>
      </w:r>
    </w:p>
    <w:p w:rsidR="009C2F54" w:rsidRPr="00437A4E" w:rsidRDefault="009C2F54" w:rsidP="006D4C39">
      <w:pPr>
        <w:autoSpaceDE w:val="0"/>
        <w:autoSpaceDN w:val="0"/>
        <w:adjustRightInd w:val="0"/>
        <w:spacing w:after="0" w:line="360" w:lineRule="auto"/>
        <w:ind w:left="720" w:hanging="720"/>
        <w:jc w:val="both"/>
        <w:rPr>
          <w:rFonts w:asciiTheme="majorHAnsi" w:eastAsia="Times New Roman" w:hAnsiTheme="majorHAnsi"/>
          <w:sz w:val="24"/>
          <w:szCs w:val="24"/>
          <w:lang w:val="id-ID"/>
        </w:rPr>
      </w:pPr>
      <w:r w:rsidRPr="00437A4E">
        <w:rPr>
          <w:rFonts w:asciiTheme="majorHAnsi" w:eastAsia="Times New Roman" w:hAnsiTheme="majorHAnsi"/>
          <w:sz w:val="24"/>
          <w:szCs w:val="24"/>
        </w:rPr>
        <w:t xml:space="preserve">Nurhasim, Moch, 2008. Konflik dan Integrasi Politik Gerakan Aceh Merdeka. Jakarta Pustaka Pelajar. </w:t>
      </w:r>
    </w:p>
    <w:p w:rsidR="009C2F54" w:rsidRPr="00437A4E" w:rsidRDefault="009C2F54" w:rsidP="006D4C39">
      <w:pPr>
        <w:autoSpaceDE w:val="0"/>
        <w:autoSpaceDN w:val="0"/>
        <w:adjustRightInd w:val="0"/>
        <w:spacing w:after="0" w:line="360" w:lineRule="auto"/>
        <w:jc w:val="both"/>
        <w:rPr>
          <w:rFonts w:asciiTheme="majorHAnsi" w:eastAsia="Times New Roman" w:hAnsiTheme="majorHAnsi"/>
          <w:sz w:val="24"/>
          <w:szCs w:val="24"/>
        </w:rPr>
      </w:pPr>
      <w:r w:rsidRPr="00437A4E">
        <w:rPr>
          <w:rFonts w:asciiTheme="majorHAnsi" w:eastAsia="Times New Roman" w:hAnsiTheme="majorHAnsi"/>
          <w:sz w:val="24"/>
          <w:szCs w:val="24"/>
        </w:rPr>
        <w:t xml:space="preserve">Margaret M. Poloma. 1994. </w:t>
      </w:r>
      <w:r w:rsidRPr="00437A4E">
        <w:rPr>
          <w:rFonts w:asciiTheme="majorHAnsi" w:eastAsia="Times New Roman" w:hAnsiTheme="majorHAnsi"/>
          <w:i/>
          <w:sz w:val="24"/>
          <w:szCs w:val="24"/>
        </w:rPr>
        <w:t>Sosiologi Kontemporer</w:t>
      </w:r>
      <w:r w:rsidRPr="00437A4E">
        <w:rPr>
          <w:rFonts w:asciiTheme="majorHAnsi" w:eastAsia="Times New Roman" w:hAnsiTheme="majorHAnsi"/>
          <w:sz w:val="24"/>
          <w:szCs w:val="24"/>
        </w:rPr>
        <w:t>. Jakarta: PT. Raja Grafindo Persada.</w:t>
      </w:r>
    </w:p>
    <w:p w:rsidR="009C2F54" w:rsidRPr="00437A4E" w:rsidRDefault="009C2F54" w:rsidP="006D4C39">
      <w:pPr>
        <w:autoSpaceDE w:val="0"/>
        <w:autoSpaceDN w:val="0"/>
        <w:adjustRightInd w:val="0"/>
        <w:spacing w:after="0" w:line="360" w:lineRule="auto"/>
        <w:jc w:val="both"/>
        <w:rPr>
          <w:rFonts w:asciiTheme="majorHAnsi" w:eastAsia="Times New Roman" w:hAnsiTheme="majorHAnsi"/>
          <w:sz w:val="24"/>
          <w:szCs w:val="24"/>
          <w:lang w:val="id-ID"/>
        </w:rPr>
      </w:pPr>
      <w:r w:rsidRPr="00437A4E">
        <w:rPr>
          <w:rFonts w:asciiTheme="majorHAnsi" w:eastAsia="Times New Roman" w:hAnsiTheme="majorHAnsi"/>
          <w:sz w:val="24"/>
          <w:szCs w:val="24"/>
        </w:rPr>
        <w:t xml:space="preserve">Moleong J.Lexy. 2007. </w:t>
      </w:r>
      <w:r w:rsidRPr="00437A4E">
        <w:rPr>
          <w:rFonts w:asciiTheme="majorHAnsi" w:eastAsia="Times New Roman" w:hAnsiTheme="majorHAnsi"/>
          <w:i/>
          <w:sz w:val="24"/>
          <w:szCs w:val="24"/>
        </w:rPr>
        <w:t>Metodelogi Penelitian Kualitatif</w:t>
      </w:r>
      <w:r w:rsidRPr="00437A4E">
        <w:rPr>
          <w:rFonts w:asciiTheme="majorHAnsi" w:eastAsia="Times New Roman" w:hAnsiTheme="majorHAnsi"/>
          <w:sz w:val="24"/>
          <w:szCs w:val="24"/>
        </w:rPr>
        <w:t>. Bandung: Remaja.</w:t>
      </w:r>
    </w:p>
    <w:p w:rsidR="009C2F54" w:rsidRPr="00437A4E" w:rsidRDefault="009C2F54" w:rsidP="006D4C39">
      <w:pPr>
        <w:autoSpaceDE w:val="0"/>
        <w:autoSpaceDN w:val="0"/>
        <w:adjustRightInd w:val="0"/>
        <w:spacing w:after="0" w:line="360" w:lineRule="auto"/>
        <w:ind w:left="720" w:hanging="720"/>
        <w:jc w:val="both"/>
        <w:rPr>
          <w:rFonts w:asciiTheme="majorHAnsi" w:eastAsia="Times New Roman" w:hAnsiTheme="majorHAnsi"/>
          <w:sz w:val="24"/>
          <w:szCs w:val="24"/>
          <w:lang w:val="id-ID"/>
        </w:rPr>
      </w:pPr>
      <w:r w:rsidRPr="00437A4E">
        <w:rPr>
          <w:rFonts w:asciiTheme="majorHAnsi" w:eastAsia="Times New Roman" w:hAnsiTheme="majorHAnsi"/>
          <w:sz w:val="24"/>
          <w:szCs w:val="24"/>
        </w:rPr>
        <w:t xml:space="preserve">Susan. Novri. 2010. </w:t>
      </w:r>
      <w:r w:rsidRPr="00437A4E">
        <w:rPr>
          <w:rFonts w:asciiTheme="majorHAnsi" w:eastAsia="Times New Roman" w:hAnsiTheme="majorHAnsi"/>
          <w:i/>
          <w:sz w:val="24"/>
          <w:szCs w:val="24"/>
        </w:rPr>
        <w:t>Pengantar Sosiologi Konflik dan Isu-Isu Konflik Kontemporer</w:t>
      </w:r>
      <w:r w:rsidRPr="00437A4E">
        <w:rPr>
          <w:rFonts w:asciiTheme="majorHAnsi" w:eastAsia="Times New Roman" w:hAnsiTheme="majorHAnsi"/>
          <w:sz w:val="24"/>
          <w:szCs w:val="24"/>
        </w:rPr>
        <w:t>. Jakarta : Kencana Prenada Media Group</w:t>
      </w:r>
    </w:p>
    <w:p w:rsidR="009C2F54" w:rsidRPr="00437A4E" w:rsidRDefault="009C2F54" w:rsidP="006D4C39">
      <w:pPr>
        <w:autoSpaceDE w:val="0"/>
        <w:autoSpaceDN w:val="0"/>
        <w:adjustRightInd w:val="0"/>
        <w:spacing w:after="0" w:line="360" w:lineRule="auto"/>
        <w:ind w:left="720" w:hanging="720"/>
        <w:jc w:val="both"/>
        <w:rPr>
          <w:rFonts w:asciiTheme="majorHAnsi" w:eastAsia="Times New Roman" w:hAnsiTheme="majorHAnsi"/>
          <w:sz w:val="24"/>
          <w:szCs w:val="24"/>
          <w:lang w:val="id-ID"/>
        </w:rPr>
      </w:pPr>
      <w:r w:rsidRPr="00437A4E">
        <w:rPr>
          <w:rFonts w:asciiTheme="majorHAnsi" w:eastAsia="Times New Roman" w:hAnsiTheme="majorHAnsi"/>
          <w:sz w:val="24"/>
          <w:szCs w:val="24"/>
        </w:rPr>
        <w:t xml:space="preserve">Sotoro Eko Dan Afrizal Tjoetra. 2012. </w:t>
      </w:r>
      <w:r w:rsidRPr="00437A4E">
        <w:rPr>
          <w:rFonts w:asciiTheme="majorHAnsi" w:eastAsia="Times New Roman" w:hAnsiTheme="majorHAnsi"/>
          <w:i/>
          <w:sz w:val="24"/>
          <w:szCs w:val="24"/>
        </w:rPr>
        <w:t>Membangun Perdamaian Aceh Pelajaran Dan Sumbangan Organisasi Masyarakat Sipil Melalui Terapan, Aceh :</w:t>
      </w:r>
      <w:r w:rsidRPr="00437A4E">
        <w:rPr>
          <w:rFonts w:asciiTheme="majorHAnsi" w:eastAsia="Times New Roman" w:hAnsiTheme="majorHAnsi"/>
          <w:sz w:val="24"/>
          <w:szCs w:val="24"/>
        </w:rPr>
        <w:t xml:space="preserve"> Aceh Development Fund</w:t>
      </w:r>
    </w:p>
    <w:p w:rsidR="009C2F54" w:rsidRPr="00437A4E" w:rsidRDefault="009C2F54" w:rsidP="0066405B">
      <w:pPr>
        <w:autoSpaceDE w:val="0"/>
        <w:autoSpaceDN w:val="0"/>
        <w:adjustRightInd w:val="0"/>
        <w:spacing w:after="0" w:line="360" w:lineRule="auto"/>
        <w:ind w:left="720" w:hanging="720"/>
        <w:jc w:val="both"/>
        <w:rPr>
          <w:rFonts w:asciiTheme="majorHAnsi" w:eastAsia="Times New Roman" w:hAnsiTheme="majorHAnsi"/>
          <w:sz w:val="24"/>
          <w:szCs w:val="24"/>
          <w:lang w:val="id-ID"/>
        </w:rPr>
      </w:pPr>
      <w:r w:rsidRPr="00437A4E">
        <w:rPr>
          <w:rFonts w:asciiTheme="majorHAnsi" w:eastAsia="Times New Roman" w:hAnsiTheme="majorHAnsi"/>
          <w:sz w:val="24"/>
          <w:szCs w:val="24"/>
        </w:rPr>
        <w:t xml:space="preserve">Zulkarnaen, Iskandar, 2005. </w:t>
      </w:r>
      <w:r w:rsidRPr="00437A4E">
        <w:rPr>
          <w:rFonts w:asciiTheme="majorHAnsi" w:eastAsia="Times New Roman" w:hAnsiTheme="majorHAnsi"/>
          <w:i/>
          <w:sz w:val="24"/>
          <w:szCs w:val="24"/>
        </w:rPr>
        <w:t>Peran HDC Dan CMI Dalam Penyelesaian Konflik Aceh</w:t>
      </w:r>
      <w:r w:rsidRPr="00437A4E">
        <w:rPr>
          <w:rFonts w:asciiTheme="majorHAnsi" w:eastAsia="Times New Roman" w:hAnsiTheme="majorHAnsi"/>
          <w:sz w:val="24"/>
          <w:szCs w:val="24"/>
        </w:rPr>
        <w:t>, NAD, Aceh Institut.</w:t>
      </w:r>
    </w:p>
    <w:p w:rsidR="009C2F54" w:rsidRPr="0066405B" w:rsidRDefault="009C2F54" w:rsidP="006D4C39">
      <w:pPr>
        <w:autoSpaceDE w:val="0"/>
        <w:autoSpaceDN w:val="0"/>
        <w:adjustRightInd w:val="0"/>
        <w:spacing w:after="0" w:line="360" w:lineRule="auto"/>
        <w:jc w:val="both"/>
        <w:rPr>
          <w:rFonts w:asciiTheme="majorHAnsi" w:eastAsia="Times New Roman" w:hAnsiTheme="majorHAnsi"/>
          <w:b/>
          <w:sz w:val="24"/>
          <w:szCs w:val="24"/>
        </w:rPr>
      </w:pPr>
      <w:r w:rsidRPr="0066405B">
        <w:rPr>
          <w:rFonts w:asciiTheme="majorHAnsi" w:eastAsia="Times New Roman" w:hAnsiTheme="majorHAnsi"/>
          <w:b/>
          <w:sz w:val="24"/>
          <w:szCs w:val="24"/>
        </w:rPr>
        <w:t>JURNAL</w:t>
      </w:r>
    </w:p>
    <w:p w:rsidR="009C2F54" w:rsidRPr="00437A4E" w:rsidRDefault="009C2F54" w:rsidP="006D4C39">
      <w:pPr>
        <w:autoSpaceDE w:val="0"/>
        <w:autoSpaceDN w:val="0"/>
        <w:adjustRightInd w:val="0"/>
        <w:spacing w:after="0" w:line="360" w:lineRule="auto"/>
        <w:ind w:left="720" w:hanging="720"/>
        <w:jc w:val="both"/>
        <w:rPr>
          <w:rFonts w:asciiTheme="majorHAnsi" w:eastAsia="Times New Roman" w:hAnsiTheme="majorHAnsi"/>
          <w:sz w:val="24"/>
          <w:szCs w:val="24"/>
          <w:lang w:val="id-ID"/>
        </w:rPr>
      </w:pPr>
      <w:r w:rsidRPr="00437A4E">
        <w:rPr>
          <w:rFonts w:asciiTheme="majorHAnsi" w:eastAsia="Times New Roman" w:hAnsiTheme="majorHAnsi"/>
          <w:sz w:val="24"/>
          <w:szCs w:val="24"/>
        </w:rPr>
        <w:t xml:space="preserve">Fakhrurrazi, 2011. </w:t>
      </w:r>
      <w:r w:rsidRPr="00437A4E">
        <w:rPr>
          <w:rFonts w:asciiTheme="majorHAnsi" w:eastAsia="Times New Roman" w:hAnsiTheme="majorHAnsi"/>
          <w:i/>
          <w:sz w:val="24"/>
          <w:szCs w:val="24"/>
        </w:rPr>
        <w:t>Peran Badan Reintegrasi Damai Aceh Dalam Proses Gencatan Senjata, Demobilisasi, Dan Reintegrasi Di Aceh,</w:t>
      </w:r>
      <w:r w:rsidRPr="00437A4E">
        <w:rPr>
          <w:rFonts w:asciiTheme="majorHAnsi" w:eastAsia="Times New Roman" w:hAnsiTheme="majorHAnsi"/>
          <w:sz w:val="24"/>
          <w:szCs w:val="24"/>
        </w:rPr>
        <w:t xml:space="preserve"> Jurnal komunitas UNNES.</w:t>
      </w:r>
    </w:p>
    <w:p w:rsidR="00574BE6" w:rsidRPr="00437A4E" w:rsidRDefault="00574BE6" w:rsidP="006D4C39">
      <w:pPr>
        <w:autoSpaceDE w:val="0"/>
        <w:autoSpaceDN w:val="0"/>
        <w:adjustRightInd w:val="0"/>
        <w:spacing w:after="0" w:line="360" w:lineRule="auto"/>
        <w:ind w:left="720" w:hanging="720"/>
        <w:jc w:val="both"/>
        <w:rPr>
          <w:rFonts w:asciiTheme="majorHAnsi" w:hAnsiTheme="majorHAnsi"/>
          <w:b/>
          <w:sz w:val="24"/>
          <w:szCs w:val="24"/>
          <w:lang w:val="id-ID"/>
        </w:rPr>
      </w:pPr>
    </w:p>
    <w:sectPr w:rsidR="00574BE6" w:rsidRPr="00437A4E" w:rsidSect="00584BCD">
      <w:footerReference w:type="default" r:id="rId9"/>
      <w:pgSz w:w="11907" w:h="16839" w:code="9"/>
      <w:pgMar w:top="1440" w:right="1440"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C14" w:rsidRDefault="00BD7C14">
      <w:pPr>
        <w:spacing w:after="0" w:line="240" w:lineRule="auto"/>
      </w:pPr>
      <w:r>
        <w:separator/>
      </w:r>
    </w:p>
  </w:endnote>
  <w:endnote w:type="continuationSeparator" w:id="0">
    <w:p w:rsidR="00BD7C14" w:rsidRDefault="00BD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E2" w:rsidRDefault="002A35E2">
    <w:pPr>
      <w:pStyle w:val="Footer"/>
      <w:jc w:val="center"/>
    </w:pPr>
    <w:r>
      <w:fldChar w:fldCharType="begin"/>
    </w:r>
    <w:r>
      <w:instrText xml:space="preserve"> PAGE   \* MERGEFORMAT </w:instrText>
    </w:r>
    <w:r>
      <w:fldChar w:fldCharType="separate"/>
    </w:r>
    <w:r w:rsidR="0066405B">
      <w:rPr>
        <w:noProof/>
      </w:rPr>
      <w:t>12</w:t>
    </w:r>
    <w:r>
      <w:rPr>
        <w:noProof/>
      </w:rPr>
      <w:fldChar w:fldCharType="end"/>
    </w:r>
  </w:p>
  <w:p w:rsidR="002A35E2" w:rsidRDefault="002A3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C14" w:rsidRDefault="00BD7C14">
      <w:pPr>
        <w:spacing w:after="0" w:line="240" w:lineRule="auto"/>
      </w:pPr>
      <w:r>
        <w:separator/>
      </w:r>
    </w:p>
  </w:footnote>
  <w:footnote w:type="continuationSeparator" w:id="0">
    <w:p w:rsidR="00BD7C14" w:rsidRDefault="00BD7C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6B68079A"/>
    <w:lvl w:ilvl="0" w:tplc="2DC415F4">
      <w:start w:val="1"/>
      <w:numFmt w:val="decimal"/>
      <w:lvlText w:val="%1."/>
      <w:lvlJc w:val="left"/>
    </w:lvl>
    <w:lvl w:ilvl="1" w:tplc="8B4EA972">
      <w:start w:val="1"/>
      <w:numFmt w:val="bullet"/>
      <w:lvlText w:val=""/>
      <w:lvlJc w:val="left"/>
    </w:lvl>
    <w:lvl w:ilvl="2" w:tplc="21D8B9C8">
      <w:start w:val="1"/>
      <w:numFmt w:val="bullet"/>
      <w:lvlText w:val=""/>
      <w:lvlJc w:val="left"/>
    </w:lvl>
    <w:lvl w:ilvl="3" w:tplc="C71C3426">
      <w:start w:val="1"/>
      <w:numFmt w:val="bullet"/>
      <w:lvlText w:val=""/>
      <w:lvlJc w:val="left"/>
    </w:lvl>
    <w:lvl w:ilvl="4" w:tplc="0D98F8C8">
      <w:start w:val="1"/>
      <w:numFmt w:val="bullet"/>
      <w:lvlText w:val=""/>
      <w:lvlJc w:val="left"/>
    </w:lvl>
    <w:lvl w:ilvl="5" w:tplc="AC56D19C">
      <w:start w:val="1"/>
      <w:numFmt w:val="bullet"/>
      <w:lvlText w:val=""/>
      <w:lvlJc w:val="left"/>
    </w:lvl>
    <w:lvl w:ilvl="6" w:tplc="CFCC3A7C">
      <w:start w:val="1"/>
      <w:numFmt w:val="bullet"/>
      <w:lvlText w:val=""/>
      <w:lvlJc w:val="left"/>
    </w:lvl>
    <w:lvl w:ilvl="7" w:tplc="FC2479FE">
      <w:start w:val="1"/>
      <w:numFmt w:val="bullet"/>
      <w:lvlText w:val=""/>
      <w:lvlJc w:val="left"/>
    </w:lvl>
    <w:lvl w:ilvl="8" w:tplc="A30CAB0A">
      <w:start w:val="1"/>
      <w:numFmt w:val="bullet"/>
      <w:lvlText w:val=""/>
      <w:lvlJc w:val="left"/>
    </w:lvl>
  </w:abstractNum>
  <w:abstractNum w:abstractNumId="1">
    <w:nsid w:val="00000012"/>
    <w:multiLevelType w:val="hybridMultilevel"/>
    <w:tmpl w:val="628C895C"/>
    <w:lvl w:ilvl="0" w:tplc="3940D506">
      <w:start w:val="1"/>
      <w:numFmt w:val="lowerLetter"/>
      <w:lvlText w:val="%1."/>
      <w:lvlJc w:val="left"/>
    </w:lvl>
    <w:lvl w:ilvl="1" w:tplc="D3141BAE">
      <w:start w:val="1"/>
      <w:numFmt w:val="bullet"/>
      <w:lvlText w:val=""/>
      <w:lvlJc w:val="left"/>
    </w:lvl>
    <w:lvl w:ilvl="2" w:tplc="697AD8CE">
      <w:start w:val="1"/>
      <w:numFmt w:val="bullet"/>
      <w:lvlText w:val=""/>
      <w:lvlJc w:val="left"/>
    </w:lvl>
    <w:lvl w:ilvl="3" w:tplc="0396E1E2">
      <w:start w:val="1"/>
      <w:numFmt w:val="bullet"/>
      <w:lvlText w:val=""/>
      <w:lvlJc w:val="left"/>
    </w:lvl>
    <w:lvl w:ilvl="4" w:tplc="4A7A9316">
      <w:start w:val="1"/>
      <w:numFmt w:val="bullet"/>
      <w:lvlText w:val=""/>
      <w:lvlJc w:val="left"/>
    </w:lvl>
    <w:lvl w:ilvl="5" w:tplc="4DC602CC">
      <w:start w:val="1"/>
      <w:numFmt w:val="bullet"/>
      <w:lvlText w:val=""/>
      <w:lvlJc w:val="left"/>
    </w:lvl>
    <w:lvl w:ilvl="6" w:tplc="B744366E">
      <w:start w:val="1"/>
      <w:numFmt w:val="bullet"/>
      <w:lvlText w:val=""/>
      <w:lvlJc w:val="left"/>
    </w:lvl>
    <w:lvl w:ilvl="7" w:tplc="A4700808">
      <w:start w:val="1"/>
      <w:numFmt w:val="bullet"/>
      <w:lvlText w:val=""/>
      <w:lvlJc w:val="left"/>
    </w:lvl>
    <w:lvl w:ilvl="8" w:tplc="7586FE00">
      <w:start w:val="1"/>
      <w:numFmt w:val="bullet"/>
      <w:lvlText w:val=""/>
      <w:lvlJc w:val="left"/>
    </w:lvl>
  </w:abstractNum>
  <w:abstractNum w:abstractNumId="2">
    <w:nsid w:val="00000013"/>
    <w:multiLevelType w:val="hybridMultilevel"/>
    <w:tmpl w:val="333AB104"/>
    <w:lvl w:ilvl="0" w:tplc="374CDC6E">
      <w:start w:val="2"/>
      <w:numFmt w:val="decimal"/>
      <w:lvlText w:val="%1."/>
      <w:lvlJc w:val="left"/>
    </w:lvl>
    <w:lvl w:ilvl="1" w:tplc="23328692">
      <w:start w:val="1"/>
      <w:numFmt w:val="bullet"/>
      <w:lvlText w:val=""/>
      <w:lvlJc w:val="left"/>
    </w:lvl>
    <w:lvl w:ilvl="2" w:tplc="037C23E0">
      <w:start w:val="1"/>
      <w:numFmt w:val="bullet"/>
      <w:lvlText w:val=""/>
      <w:lvlJc w:val="left"/>
    </w:lvl>
    <w:lvl w:ilvl="3" w:tplc="96C46162">
      <w:start w:val="1"/>
      <w:numFmt w:val="bullet"/>
      <w:lvlText w:val=""/>
      <w:lvlJc w:val="left"/>
    </w:lvl>
    <w:lvl w:ilvl="4" w:tplc="7EE6C57A">
      <w:start w:val="1"/>
      <w:numFmt w:val="bullet"/>
      <w:lvlText w:val=""/>
      <w:lvlJc w:val="left"/>
    </w:lvl>
    <w:lvl w:ilvl="5" w:tplc="86701CEA">
      <w:start w:val="1"/>
      <w:numFmt w:val="bullet"/>
      <w:lvlText w:val=""/>
      <w:lvlJc w:val="left"/>
    </w:lvl>
    <w:lvl w:ilvl="6" w:tplc="886C2F0A">
      <w:start w:val="1"/>
      <w:numFmt w:val="bullet"/>
      <w:lvlText w:val=""/>
      <w:lvlJc w:val="left"/>
    </w:lvl>
    <w:lvl w:ilvl="7" w:tplc="FA926186">
      <w:start w:val="1"/>
      <w:numFmt w:val="bullet"/>
      <w:lvlText w:val=""/>
      <w:lvlJc w:val="left"/>
    </w:lvl>
    <w:lvl w:ilvl="8" w:tplc="EA045160">
      <w:start w:val="1"/>
      <w:numFmt w:val="bullet"/>
      <w:lvlText w:val=""/>
      <w:lvlJc w:val="left"/>
    </w:lvl>
  </w:abstractNum>
  <w:abstractNum w:abstractNumId="3">
    <w:nsid w:val="00000014"/>
    <w:multiLevelType w:val="hybridMultilevel"/>
    <w:tmpl w:val="721DA316"/>
    <w:lvl w:ilvl="0" w:tplc="FF8063A0">
      <w:start w:val="1"/>
      <w:numFmt w:val="decimal"/>
      <w:lvlText w:val="%1."/>
      <w:lvlJc w:val="left"/>
    </w:lvl>
    <w:lvl w:ilvl="1" w:tplc="8A08EC26">
      <w:start w:val="1"/>
      <w:numFmt w:val="bullet"/>
      <w:lvlText w:val=""/>
      <w:lvlJc w:val="left"/>
    </w:lvl>
    <w:lvl w:ilvl="2" w:tplc="04F0C9E4">
      <w:start w:val="1"/>
      <w:numFmt w:val="bullet"/>
      <w:lvlText w:val=""/>
      <w:lvlJc w:val="left"/>
    </w:lvl>
    <w:lvl w:ilvl="3" w:tplc="B9628CD6">
      <w:start w:val="1"/>
      <w:numFmt w:val="bullet"/>
      <w:lvlText w:val=""/>
      <w:lvlJc w:val="left"/>
    </w:lvl>
    <w:lvl w:ilvl="4" w:tplc="9168D584">
      <w:start w:val="1"/>
      <w:numFmt w:val="bullet"/>
      <w:lvlText w:val=""/>
      <w:lvlJc w:val="left"/>
    </w:lvl>
    <w:lvl w:ilvl="5" w:tplc="CC0A1786">
      <w:start w:val="1"/>
      <w:numFmt w:val="bullet"/>
      <w:lvlText w:val=""/>
      <w:lvlJc w:val="left"/>
    </w:lvl>
    <w:lvl w:ilvl="6" w:tplc="C518BD32">
      <w:start w:val="1"/>
      <w:numFmt w:val="bullet"/>
      <w:lvlText w:val=""/>
      <w:lvlJc w:val="left"/>
    </w:lvl>
    <w:lvl w:ilvl="7" w:tplc="CE44A45A">
      <w:start w:val="1"/>
      <w:numFmt w:val="bullet"/>
      <w:lvlText w:val=""/>
      <w:lvlJc w:val="left"/>
    </w:lvl>
    <w:lvl w:ilvl="8" w:tplc="9288D69C">
      <w:start w:val="1"/>
      <w:numFmt w:val="bullet"/>
      <w:lvlText w:val=""/>
      <w:lvlJc w:val="left"/>
    </w:lvl>
  </w:abstractNum>
  <w:abstractNum w:abstractNumId="4">
    <w:nsid w:val="00000015"/>
    <w:multiLevelType w:val="hybridMultilevel"/>
    <w:tmpl w:val="2443A858"/>
    <w:lvl w:ilvl="0" w:tplc="A762DFF0">
      <w:start w:val="2"/>
      <w:numFmt w:val="decimal"/>
      <w:lvlText w:val="%1."/>
      <w:lvlJc w:val="left"/>
    </w:lvl>
    <w:lvl w:ilvl="1" w:tplc="B900A418">
      <w:start w:val="1"/>
      <w:numFmt w:val="bullet"/>
      <w:lvlText w:val=""/>
      <w:lvlJc w:val="left"/>
    </w:lvl>
    <w:lvl w:ilvl="2" w:tplc="B096D868">
      <w:start w:val="1"/>
      <w:numFmt w:val="bullet"/>
      <w:lvlText w:val=""/>
      <w:lvlJc w:val="left"/>
    </w:lvl>
    <w:lvl w:ilvl="3" w:tplc="B1301F70">
      <w:start w:val="1"/>
      <w:numFmt w:val="bullet"/>
      <w:lvlText w:val=""/>
      <w:lvlJc w:val="left"/>
    </w:lvl>
    <w:lvl w:ilvl="4" w:tplc="4FCCC836">
      <w:start w:val="1"/>
      <w:numFmt w:val="bullet"/>
      <w:lvlText w:val=""/>
      <w:lvlJc w:val="left"/>
    </w:lvl>
    <w:lvl w:ilvl="5" w:tplc="59244D80">
      <w:start w:val="1"/>
      <w:numFmt w:val="bullet"/>
      <w:lvlText w:val=""/>
      <w:lvlJc w:val="left"/>
    </w:lvl>
    <w:lvl w:ilvl="6" w:tplc="7A26834A">
      <w:start w:val="1"/>
      <w:numFmt w:val="bullet"/>
      <w:lvlText w:val=""/>
      <w:lvlJc w:val="left"/>
    </w:lvl>
    <w:lvl w:ilvl="7" w:tplc="215E7F90">
      <w:start w:val="1"/>
      <w:numFmt w:val="bullet"/>
      <w:lvlText w:val=""/>
      <w:lvlJc w:val="left"/>
    </w:lvl>
    <w:lvl w:ilvl="8" w:tplc="1D0A8576">
      <w:start w:val="1"/>
      <w:numFmt w:val="bullet"/>
      <w:lvlText w:val=""/>
      <w:lvlJc w:val="left"/>
    </w:lvl>
  </w:abstractNum>
  <w:abstractNum w:abstractNumId="5">
    <w:nsid w:val="00000016"/>
    <w:multiLevelType w:val="hybridMultilevel"/>
    <w:tmpl w:val="2D1D5AE8"/>
    <w:lvl w:ilvl="0" w:tplc="3B00EBD6">
      <w:start w:val="3"/>
      <w:numFmt w:val="decimal"/>
      <w:lvlText w:val="%1."/>
      <w:lvlJc w:val="left"/>
    </w:lvl>
    <w:lvl w:ilvl="1" w:tplc="14463044">
      <w:start w:val="1"/>
      <w:numFmt w:val="bullet"/>
      <w:lvlText w:val=""/>
      <w:lvlJc w:val="left"/>
    </w:lvl>
    <w:lvl w:ilvl="2" w:tplc="0C22E2D8">
      <w:start w:val="1"/>
      <w:numFmt w:val="bullet"/>
      <w:lvlText w:val=""/>
      <w:lvlJc w:val="left"/>
    </w:lvl>
    <w:lvl w:ilvl="3" w:tplc="3A98340C">
      <w:start w:val="1"/>
      <w:numFmt w:val="bullet"/>
      <w:lvlText w:val=""/>
      <w:lvlJc w:val="left"/>
    </w:lvl>
    <w:lvl w:ilvl="4" w:tplc="1824808A">
      <w:start w:val="1"/>
      <w:numFmt w:val="bullet"/>
      <w:lvlText w:val=""/>
      <w:lvlJc w:val="left"/>
    </w:lvl>
    <w:lvl w:ilvl="5" w:tplc="934674BC">
      <w:start w:val="1"/>
      <w:numFmt w:val="bullet"/>
      <w:lvlText w:val=""/>
      <w:lvlJc w:val="left"/>
    </w:lvl>
    <w:lvl w:ilvl="6" w:tplc="BF3ABCAA">
      <w:start w:val="1"/>
      <w:numFmt w:val="bullet"/>
      <w:lvlText w:val=""/>
      <w:lvlJc w:val="left"/>
    </w:lvl>
    <w:lvl w:ilvl="7" w:tplc="5D760A7A">
      <w:start w:val="1"/>
      <w:numFmt w:val="bullet"/>
      <w:lvlText w:val=""/>
      <w:lvlJc w:val="left"/>
    </w:lvl>
    <w:lvl w:ilvl="8" w:tplc="4A6806B4">
      <w:start w:val="1"/>
      <w:numFmt w:val="bullet"/>
      <w:lvlText w:val=""/>
      <w:lvlJc w:val="left"/>
    </w:lvl>
  </w:abstractNum>
  <w:abstractNum w:abstractNumId="6">
    <w:nsid w:val="00000017"/>
    <w:multiLevelType w:val="hybridMultilevel"/>
    <w:tmpl w:val="6763845E"/>
    <w:lvl w:ilvl="0" w:tplc="A2E01BCA">
      <w:start w:val="1"/>
      <w:numFmt w:val="bullet"/>
      <w:lvlText w:val=" "/>
      <w:lvlJc w:val="left"/>
    </w:lvl>
    <w:lvl w:ilvl="1" w:tplc="6D5E29F2">
      <w:start w:val="1"/>
      <w:numFmt w:val="lowerLetter"/>
      <w:lvlText w:val="%2."/>
      <w:lvlJc w:val="left"/>
    </w:lvl>
    <w:lvl w:ilvl="2" w:tplc="7BA8753A">
      <w:start w:val="1"/>
      <w:numFmt w:val="bullet"/>
      <w:lvlText w:val=""/>
      <w:lvlJc w:val="left"/>
    </w:lvl>
    <w:lvl w:ilvl="3" w:tplc="8F483CC8">
      <w:start w:val="1"/>
      <w:numFmt w:val="bullet"/>
      <w:lvlText w:val=""/>
      <w:lvlJc w:val="left"/>
    </w:lvl>
    <w:lvl w:ilvl="4" w:tplc="47923226">
      <w:start w:val="1"/>
      <w:numFmt w:val="bullet"/>
      <w:lvlText w:val=""/>
      <w:lvlJc w:val="left"/>
    </w:lvl>
    <w:lvl w:ilvl="5" w:tplc="5AF0432A">
      <w:start w:val="1"/>
      <w:numFmt w:val="bullet"/>
      <w:lvlText w:val=""/>
      <w:lvlJc w:val="left"/>
    </w:lvl>
    <w:lvl w:ilvl="6" w:tplc="0938FD54">
      <w:start w:val="1"/>
      <w:numFmt w:val="bullet"/>
      <w:lvlText w:val=""/>
      <w:lvlJc w:val="left"/>
    </w:lvl>
    <w:lvl w:ilvl="7" w:tplc="10FA99BA">
      <w:start w:val="1"/>
      <w:numFmt w:val="bullet"/>
      <w:lvlText w:val=""/>
      <w:lvlJc w:val="left"/>
    </w:lvl>
    <w:lvl w:ilvl="8" w:tplc="21A06254">
      <w:start w:val="1"/>
      <w:numFmt w:val="bullet"/>
      <w:lvlText w:val=""/>
      <w:lvlJc w:val="left"/>
    </w:lvl>
  </w:abstractNum>
  <w:abstractNum w:abstractNumId="7">
    <w:nsid w:val="00000018"/>
    <w:multiLevelType w:val="hybridMultilevel"/>
    <w:tmpl w:val="75A2A8D4"/>
    <w:lvl w:ilvl="0" w:tplc="FDA68B6E">
      <w:start w:val="1"/>
      <w:numFmt w:val="decimal"/>
      <w:lvlText w:val="%1."/>
      <w:lvlJc w:val="left"/>
    </w:lvl>
    <w:lvl w:ilvl="1" w:tplc="742C327A">
      <w:start w:val="1"/>
      <w:numFmt w:val="bullet"/>
      <w:lvlText w:val=""/>
      <w:lvlJc w:val="left"/>
    </w:lvl>
    <w:lvl w:ilvl="2" w:tplc="FDEAC2B8">
      <w:start w:val="1"/>
      <w:numFmt w:val="bullet"/>
      <w:lvlText w:val=""/>
      <w:lvlJc w:val="left"/>
    </w:lvl>
    <w:lvl w:ilvl="3" w:tplc="C90A1646">
      <w:start w:val="1"/>
      <w:numFmt w:val="bullet"/>
      <w:lvlText w:val=""/>
      <w:lvlJc w:val="left"/>
    </w:lvl>
    <w:lvl w:ilvl="4" w:tplc="CA14E020">
      <w:start w:val="1"/>
      <w:numFmt w:val="bullet"/>
      <w:lvlText w:val=""/>
      <w:lvlJc w:val="left"/>
    </w:lvl>
    <w:lvl w:ilvl="5" w:tplc="CD0838AA">
      <w:start w:val="1"/>
      <w:numFmt w:val="bullet"/>
      <w:lvlText w:val=""/>
      <w:lvlJc w:val="left"/>
    </w:lvl>
    <w:lvl w:ilvl="6" w:tplc="24182E96">
      <w:start w:val="1"/>
      <w:numFmt w:val="bullet"/>
      <w:lvlText w:val=""/>
      <w:lvlJc w:val="left"/>
    </w:lvl>
    <w:lvl w:ilvl="7" w:tplc="8FBCC74C">
      <w:start w:val="1"/>
      <w:numFmt w:val="bullet"/>
      <w:lvlText w:val=""/>
      <w:lvlJc w:val="left"/>
    </w:lvl>
    <w:lvl w:ilvl="8" w:tplc="37E49216">
      <w:start w:val="1"/>
      <w:numFmt w:val="bullet"/>
      <w:lvlText w:val=""/>
      <w:lvlJc w:val="left"/>
    </w:lvl>
  </w:abstractNum>
  <w:abstractNum w:abstractNumId="8">
    <w:nsid w:val="034D4805"/>
    <w:multiLevelType w:val="hybridMultilevel"/>
    <w:tmpl w:val="74B6D6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EA4982"/>
    <w:multiLevelType w:val="hybridMultilevel"/>
    <w:tmpl w:val="2A6CB6FE"/>
    <w:lvl w:ilvl="0" w:tplc="B8645D2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053C4"/>
    <w:multiLevelType w:val="hybridMultilevel"/>
    <w:tmpl w:val="5E8EE55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39510515"/>
    <w:multiLevelType w:val="hybridMultilevel"/>
    <w:tmpl w:val="55BC8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9E70422"/>
    <w:multiLevelType w:val="hybridMultilevel"/>
    <w:tmpl w:val="30D276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3F1A76BB"/>
    <w:multiLevelType w:val="hybridMultilevel"/>
    <w:tmpl w:val="4B80B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B960B3"/>
    <w:multiLevelType w:val="hybridMultilevel"/>
    <w:tmpl w:val="16A406A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CF5751B"/>
    <w:multiLevelType w:val="hybridMultilevel"/>
    <w:tmpl w:val="9048A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E7F6F2F"/>
    <w:multiLevelType w:val="hybridMultilevel"/>
    <w:tmpl w:val="30D276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615723A1"/>
    <w:multiLevelType w:val="hybridMultilevel"/>
    <w:tmpl w:val="33C440A0"/>
    <w:lvl w:ilvl="0" w:tplc="ACDE414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E526FD"/>
    <w:multiLevelType w:val="hybridMultilevel"/>
    <w:tmpl w:val="CA7CB2F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686C43B6"/>
    <w:multiLevelType w:val="hybridMultilevel"/>
    <w:tmpl w:val="9EC8D2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9"/>
  </w:num>
  <w:num w:numId="3">
    <w:abstractNumId w:val="10"/>
  </w:num>
  <w:num w:numId="4">
    <w:abstractNumId w:val="14"/>
  </w:num>
  <w:num w:numId="5">
    <w:abstractNumId w:val="13"/>
  </w:num>
  <w:num w:numId="6">
    <w:abstractNumId w:val="16"/>
  </w:num>
  <w:num w:numId="7">
    <w:abstractNumId w:val="12"/>
  </w:num>
  <w:num w:numId="8">
    <w:abstractNumId w:val="15"/>
  </w:num>
  <w:num w:numId="9">
    <w:abstractNumId w:val="11"/>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BD"/>
    <w:rsid w:val="00002D8D"/>
    <w:rsid w:val="0000439B"/>
    <w:rsid w:val="00013552"/>
    <w:rsid w:val="0002311D"/>
    <w:rsid w:val="00024730"/>
    <w:rsid w:val="00033832"/>
    <w:rsid w:val="00043615"/>
    <w:rsid w:val="00060514"/>
    <w:rsid w:val="00077496"/>
    <w:rsid w:val="00083E2C"/>
    <w:rsid w:val="00090F76"/>
    <w:rsid w:val="000A5082"/>
    <w:rsid w:val="000A71F4"/>
    <w:rsid w:val="000D43D1"/>
    <w:rsid w:val="001072E0"/>
    <w:rsid w:val="0011591A"/>
    <w:rsid w:val="0012745C"/>
    <w:rsid w:val="00135546"/>
    <w:rsid w:val="0014132E"/>
    <w:rsid w:val="00147A55"/>
    <w:rsid w:val="00155279"/>
    <w:rsid w:val="00161082"/>
    <w:rsid w:val="00167575"/>
    <w:rsid w:val="00170420"/>
    <w:rsid w:val="00172E86"/>
    <w:rsid w:val="00187357"/>
    <w:rsid w:val="0019640F"/>
    <w:rsid w:val="001970B6"/>
    <w:rsid w:val="001A5DDF"/>
    <w:rsid w:val="001A5E39"/>
    <w:rsid w:val="001C4889"/>
    <w:rsid w:val="001C6F97"/>
    <w:rsid w:val="001E3AFF"/>
    <w:rsid w:val="001F121E"/>
    <w:rsid w:val="00200947"/>
    <w:rsid w:val="00203061"/>
    <w:rsid w:val="00203637"/>
    <w:rsid w:val="0021506A"/>
    <w:rsid w:val="0021710E"/>
    <w:rsid w:val="00222482"/>
    <w:rsid w:val="0023189E"/>
    <w:rsid w:val="002507F4"/>
    <w:rsid w:val="00260EEC"/>
    <w:rsid w:val="00271429"/>
    <w:rsid w:val="0028222A"/>
    <w:rsid w:val="002A35E2"/>
    <w:rsid w:val="002D45EE"/>
    <w:rsid w:val="002E1E45"/>
    <w:rsid w:val="002F636D"/>
    <w:rsid w:val="00300D8B"/>
    <w:rsid w:val="0030708D"/>
    <w:rsid w:val="00334517"/>
    <w:rsid w:val="003469A7"/>
    <w:rsid w:val="003538CC"/>
    <w:rsid w:val="00353F43"/>
    <w:rsid w:val="00355AEA"/>
    <w:rsid w:val="00363D81"/>
    <w:rsid w:val="00380AA0"/>
    <w:rsid w:val="003871FE"/>
    <w:rsid w:val="00387511"/>
    <w:rsid w:val="003A1777"/>
    <w:rsid w:val="003A5096"/>
    <w:rsid w:val="003B39EF"/>
    <w:rsid w:val="003C4B67"/>
    <w:rsid w:val="003D0249"/>
    <w:rsid w:val="003D70E0"/>
    <w:rsid w:val="003E704C"/>
    <w:rsid w:val="003F595D"/>
    <w:rsid w:val="004001D6"/>
    <w:rsid w:val="004018C1"/>
    <w:rsid w:val="004031FA"/>
    <w:rsid w:val="004036A4"/>
    <w:rsid w:val="00403FCE"/>
    <w:rsid w:val="00423539"/>
    <w:rsid w:val="004252A6"/>
    <w:rsid w:val="00437A4E"/>
    <w:rsid w:val="00445118"/>
    <w:rsid w:val="00446706"/>
    <w:rsid w:val="00477051"/>
    <w:rsid w:val="004859C5"/>
    <w:rsid w:val="004A4D08"/>
    <w:rsid w:val="004A5A92"/>
    <w:rsid w:val="004B40E4"/>
    <w:rsid w:val="004D001E"/>
    <w:rsid w:val="004D005A"/>
    <w:rsid w:val="004D2111"/>
    <w:rsid w:val="004E16B1"/>
    <w:rsid w:val="004E515B"/>
    <w:rsid w:val="004F178F"/>
    <w:rsid w:val="004F2CC8"/>
    <w:rsid w:val="00501B34"/>
    <w:rsid w:val="00507F2F"/>
    <w:rsid w:val="0051434F"/>
    <w:rsid w:val="005240EB"/>
    <w:rsid w:val="00530ED9"/>
    <w:rsid w:val="00560FAF"/>
    <w:rsid w:val="0057064E"/>
    <w:rsid w:val="00570ACE"/>
    <w:rsid w:val="00571C77"/>
    <w:rsid w:val="00574BE6"/>
    <w:rsid w:val="00580003"/>
    <w:rsid w:val="00582F2C"/>
    <w:rsid w:val="00584BCD"/>
    <w:rsid w:val="00590694"/>
    <w:rsid w:val="005B1E79"/>
    <w:rsid w:val="005B2D60"/>
    <w:rsid w:val="005C1355"/>
    <w:rsid w:val="005C2A9D"/>
    <w:rsid w:val="005C75D1"/>
    <w:rsid w:val="005E4FA6"/>
    <w:rsid w:val="00600FA1"/>
    <w:rsid w:val="00601A35"/>
    <w:rsid w:val="0063562C"/>
    <w:rsid w:val="00641C77"/>
    <w:rsid w:val="00641DD4"/>
    <w:rsid w:val="0064459F"/>
    <w:rsid w:val="00651065"/>
    <w:rsid w:val="006528CA"/>
    <w:rsid w:val="00662D12"/>
    <w:rsid w:val="0066405B"/>
    <w:rsid w:val="00672364"/>
    <w:rsid w:val="006815BC"/>
    <w:rsid w:val="006A3305"/>
    <w:rsid w:val="006C0D92"/>
    <w:rsid w:val="006C1058"/>
    <w:rsid w:val="006C3E26"/>
    <w:rsid w:val="006D1AE6"/>
    <w:rsid w:val="006D4C39"/>
    <w:rsid w:val="006E180E"/>
    <w:rsid w:val="006F38C6"/>
    <w:rsid w:val="006F3FBD"/>
    <w:rsid w:val="007341B9"/>
    <w:rsid w:val="00741069"/>
    <w:rsid w:val="007474DB"/>
    <w:rsid w:val="00767316"/>
    <w:rsid w:val="007758EC"/>
    <w:rsid w:val="0078420F"/>
    <w:rsid w:val="007921D2"/>
    <w:rsid w:val="007A5809"/>
    <w:rsid w:val="007C23C8"/>
    <w:rsid w:val="007C2A3A"/>
    <w:rsid w:val="007C3E57"/>
    <w:rsid w:val="007D31E7"/>
    <w:rsid w:val="007E0679"/>
    <w:rsid w:val="00802965"/>
    <w:rsid w:val="008044B2"/>
    <w:rsid w:val="00807377"/>
    <w:rsid w:val="00816DF0"/>
    <w:rsid w:val="00837BD4"/>
    <w:rsid w:val="0088414E"/>
    <w:rsid w:val="00884500"/>
    <w:rsid w:val="008A71E4"/>
    <w:rsid w:val="008B2A88"/>
    <w:rsid w:val="008B2B92"/>
    <w:rsid w:val="008C5668"/>
    <w:rsid w:val="008E1757"/>
    <w:rsid w:val="008E42CB"/>
    <w:rsid w:val="008F2D57"/>
    <w:rsid w:val="008F376F"/>
    <w:rsid w:val="0090103C"/>
    <w:rsid w:val="00910114"/>
    <w:rsid w:val="00912B5F"/>
    <w:rsid w:val="00914F32"/>
    <w:rsid w:val="00923C42"/>
    <w:rsid w:val="00924134"/>
    <w:rsid w:val="00926DA8"/>
    <w:rsid w:val="009343CD"/>
    <w:rsid w:val="00937466"/>
    <w:rsid w:val="00940DBC"/>
    <w:rsid w:val="00945B14"/>
    <w:rsid w:val="00950D42"/>
    <w:rsid w:val="00955FF8"/>
    <w:rsid w:val="00961F64"/>
    <w:rsid w:val="00974D98"/>
    <w:rsid w:val="00985B96"/>
    <w:rsid w:val="00985F50"/>
    <w:rsid w:val="0098795C"/>
    <w:rsid w:val="00992AE2"/>
    <w:rsid w:val="009C2F54"/>
    <w:rsid w:val="009E1800"/>
    <w:rsid w:val="009E4E47"/>
    <w:rsid w:val="009F2B2D"/>
    <w:rsid w:val="00A02FF0"/>
    <w:rsid w:val="00A14373"/>
    <w:rsid w:val="00A16EDF"/>
    <w:rsid w:val="00A31DE8"/>
    <w:rsid w:val="00A371B4"/>
    <w:rsid w:val="00A41A2C"/>
    <w:rsid w:val="00A44225"/>
    <w:rsid w:val="00A75147"/>
    <w:rsid w:val="00A8356C"/>
    <w:rsid w:val="00A96DAD"/>
    <w:rsid w:val="00A97278"/>
    <w:rsid w:val="00AA2D42"/>
    <w:rsid w:val="00AB30D1"/>
    <w:rsid w:val="00AC58A1"/>
    <w:rsid w:val="00AC6F68"/>
    <w:rsid w:val="00AC710C"/>
    <w:rsid w:val="00AD0BE3"/>
    <w:rsid w:val="00AE11D1"/>
    <w:rsid w:val="00AF2DFC"/>
    <w:rsid w:val="00AF5608"/>
    <w:rsid w:val="00B10123"/>
    <w:rsid w:val="00B136E7"/>
    <w:rsid w:val="00B21780"/>
    <w:rsid w:val="00B34B9E"/>
    <w:rsid w:val="00B565B1"/>
    <w:rsid w:val="00B57BCE"/>
    <w:rsid w:val="00B62FAC"/>
    <w:rsid w:val="00B63966"/>
    <w:rsid w:val="00B909DB"/>
    <w:rsid w:val="00B9656B"/>
    <w:rsid w:val="00BA17DC"/>
    <w:rsid w:val="00BB66AB"/>
    <w:rsid w:val="00BC2FC3"/>
    <w:rsid w:val="00BC650B"/>
    <w:rsid w:val="00BC6798"/>
    <w:rsid w:val="00BC6976"/>
    <w:rsid w:val="00BD47D9"/>
    <w:rsid w:val="00BD5EFA"/>
    <w:rsid w:val="00BD7C14"/>
    <w:rsid w:val="00BE3811"/>
    <w:rsid w:val="00BE472E"/>
    <w:rsid w:val="00BF746C"/>
    <w:rsid w:val="00C126D2"/>
    <w:rsid w:val="00C30D4D"/>
    <w:rsid w:val="00C31225"/>
    <w:rsid w:val="00C4531D"/>
    <w:rsid w:val="00C57FDD"/>
    <w:rsid w:val="00C73743"/>
    <w:rsid w:val="00CB4AAA"/>
    <w:rsid w:val="00CB4D5A"/>
    <w:rsid w:val="00CC36D4"/>
    <w:rsid w:val="00CD0811"/>
    <w:rsid w:val="00CE3D02"/>
    <w:rsid w:val="00CE74F3"/>
    <w:rsid w:val="00CF2FD2"/>
    <w:rsid w:val="00CF53B6"/>
    <w:rsid w:val="00CF788D"/>
    <w:rsid w:val="00D330E5"/>
    <w:rsid w:val="00D42D5B"/>
    <w:rsid w:val="00D44891"/>
    <w:rsid w:val="00D6284F"/>
    <w:rsid w:val="00D62A6D"/>
    <w:rsid w:val="00D64390"/>
    <w:rsid w:val="00D84563"/>
    <w:rsid w:val="00D91BA1"/>
    <w:rsid w:val="00D931C9"/>
    <w:rsid w:val="00D9615E"/>
    <w:rsid w:val="00DA6AD1"/>
    <w:rsid w:val="00DF0FE6"/>
    <w:rsid w:val="00E03A51"/>
    <w:rsid w:val="00E04EFC"/>
    <w:rsid w:val="00E1781F"/>
    <w:rsid w:val="00E17BF6"/>
    <w:rsid w:val="00E20780"/>
    <w:rsid w:val="00E332B3"/>
    <w:rsid w:val="00E44AD5"/>
    <w:rsid w:val="00E50BD0"/>
    <w:rsid w:val="00E74C13"/>
    <w:rsid w:val="00E824E8"/>
    <w:rsid w:val="00E9404B"/>
    <w:rsid w:val="00E9639C"/>
    <w:rsid w:val="00EB7E1E"/>
    <w:rsid w:val="00EC176B"/>
    <w:rsid w:val="00EC7DEA"/>
    <w:rsid w:val="00ED349C"/>
    <w:rsid w:val="00EE12B5"/>
    <w:rsid w:val="00F011F2"/>
    <w:rsid w:val="00F040E9"/>
    <w:rsid w:val="00F11663"/>
    <w:rsid w:val="00F21783"/>
    <w:rsid w:val="00F23456"/>
    <w:rsid w:val="00F26015"/>
    <w:rsid w:val="00F27426"/>
    <w:rsid w:val="00F309CB"/>
    <w:rsid w:val="00F333DE"/>
    <w:rsid w:val="00F34B17"/>
    <w:rsid w:val="00F46E03"/>
    <w:rsid w:val="00F53374"/>
    <w:rsid w:val="00F53A1A"/>
    <w:rsid w:val="00F55C13"/>
    <w:rsid w:val="00F70DD5"/>
    <w:rsid w:val="00F7725E"/>
    <w:rsid w:val="00F77A7E"/>
    <w:rsid w:val="00F92745"/>
    <w:rsid w:val="00FC0A3E"/>
    <w:rsid w:val="00FD0BC3"/>
    <w:rsid w:val="00FD3536"/>
    <w:rsid w:val="00FE7779"/>
    <w:rsid w:val="00FF4D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6F3FBD"/>
    <w:pPr>
      <w:keepNext/>
      <w:spacing w:before="240" w:after="60"/>
      <w:outlineLvl w:val="0"/>
    </w:pPr>
    <w:rPr>
      <w:rFonts w:ascii="Times New Roman" w:eastAsia="Times New Roman" w:hAnsi="Times New Roman"/>
      <w:b/>
      <w:bCs/>
      <w:kern w:val="32"/>
      <w:sz w:val="24"/>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3FBD"/>
    <w:rPr>
      <w:rFonts w:ascii="Times New Roman" w:eastAsia="Times New Roman" w:hAnsi="Times New Roman" w:cs="Times New Roman"/>
      <w:b/>
      <w:bCs/>
      <w:kern w:val="32"/>
      <w:sz w:val="24"/>
      <w:szCs w:val="32"/>
      <w:lang w:val="x-none" w:eastAsia="x-none"/>
    </w:rPr>
  </w:style>
  <w:style w:type="paragraph" w:customStyle="1" w:styleId="Default">
    <w:name w:val="Default"/>
    <w:rsid w:val="00AD0BE3"/>
    <w:pPr>
      <w:autoSpaceDE w:val="0"/>
      <w:autoSpaceDN w:val="0"/>
      <w:adjustRightInd w:val="0"/>
    </w:pPr>
    <w:rPr>
      <w:rFonts w:ascii="Times New Roman" w:hAnsi="Times New Roman"/>
      <w:color w:val="000000"/>
      <w:sz w:val="24"/>
      <w:szCs w:val="24"/>
      <w:lang w:val="en-US" w:eastAsia="en-US"/>
    </w:rPr>
  </w:style>
  <w:style w:type="paragraph" w:styleId="Bibliography">
    <w:name w:val="Bibliography"/>
    <w:basedOn w:val="Normal"/>
    <w:next w:val="Normal"/>
    <w:uiPriority w:val="37"/>
    <w:unhideWhenUsed/>
    <w:rsid w:val="00AD0BE3"/>
  </w:style>
  <w:style w:type="paragraph" w:styleId="ListParagraph">
    <w:name w:val="List Paragraph"/>
    <w:basedOn w:val="Normal"/>
    <w:uiPriority w:val="34"/>
    <w:qFormat/>
    <w:rsid w:val="00BE472E"/>
    <w:pPr>
      <w:spacing w:after="200" w:line="276" w:lineRule="auto"/>
      <w:ind w:left="720"/>
      <w:contextualSpacing/>
    </w:pPr>
  </w:style>
  <w:style w:type="paragraph" w:styleId="Header">
    <w:name w:val="header"/>
    <w:basedOn w:val="Normal"/>
    <w:link w:val="HeaderChar"/>
    <w:uiPriority w:val="99"/>
    <w:unhideWhenUsed/>
    <w:rsid w:val="002A35E2"/>
    <w:pPr>
      <w:tabs>
        <w:tab w:val="center" w:pos="4680"/>
        <w:tab w:val="right" w:pos="9360"/>
      </w:tabs>
    </w:pPr>
  </w:style>
  <w:style w:type="character" w:customStyle="1" w:styleId="HeaderChar">
    <w:name w:val="Header Char"/>
    <w:link w:val="Header"/>
    <w:uiPriority w:val="99"/>
    <w:rsid w:val="002A35E2"/>
    <w:rPr>
      <w:sz w:val="22"/>
      <w:szCs w:val="22"/>
    </w:rPr>
  </w:style>
  <w:style w:type="paragraph" w:styleId="Footer">
    <w:name w:val="footer"/>
    <w:basedOn w:val="Normal"/>
    <w:link w:val="FooterChar"/>
    <w:uiPriority w:val="99"/>
    <w:unhideWhenUsed/>
    <w:rsid w:val="002A35E2"/>
    <w:pPr>
      <w:tabs>
        <w:tab w:val="center" w:pos="4680"/>
        <w:tab w:val="right" w:pos="9360"/>
      </w:tabs>
    </w:pPr>
  </w:style>
  <w:style w:type="character" w:customStyle="1" w:styleId="FooterChar">
    <w:name w:val="Footer Char"/>
    <w:link w:val="Footer"/>
    <w:uiPriority w:val="99"/>
    <w:rsid w:val="002A35E2"/>
    <w:rPr>
      <w:sz w:val="22"/>
      <w:szCs w:val="22"/>
    </w:rPr>
  </w:style>
  <w:style w:type="character" w:styleId="Hyperlink">
    <w:name w:val="Hyperlink"/>
    <w:basedOn w:val="DefaultParagraphFont"/>
    <w:uiPriority w:val="99"/>
    <w:unhideWhenUsed/>
    <w:rsid w:val="006D4C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6F3FBD"/>
    <w:pPr>
      <w:keepNext/>
      <w:spacing w:before="240" w:after="60"/>
      <w:outlineLvl w:val="0"/>
    </w:pPr>
    <w:rPr>
      <w:rFonts w:ascii="Times New Roman" w:eastAsia="Times New Roman" w:hAnsi="Times New Roman"/>
      <w:b/>
      <w:bCs/>
      <w:kern w:val="32"/>
      <w:sz w:val="24"/>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3FBD"/>
    <w:rPr>
      <w:rFonts w:ascii="Times New Roman" w:eastAsia="Times New Roman" w:hAnsi="Times New Roman" w:cs="Times New Roman"/>
      <w:b/>
      <w:bCs/>
      <w:kern w:val="32"/>
      <w:sz w:val="24"/>
      <w:szCs w:val="32"/>
      <w:lang w:val="x-none" w:eastAsia="x-none"/>
    </w:rPr>
  </w:style>
  <w:style w:type="paragraph" w:customStyle="1" w:styleId="Default">
    <w:name w:val="Default"/>
    <w:rsid w:val="00AD0BE3"/>
    <w:pPr>
      <w:autoSpaceDE w:val="0"/>
      <w:autoSpaceDN w:val="0"/>
      <w:adjustRightInd w:val="0"/>
    </w:pPr>
    <w:rPr>
      <w:rFonts w:ascii="Times New Roman" w:hAnsi="Times New Roman"/>
      <w:color w:val="000000"/>
      <w:sz w:val="24"/>
      <w:szCs w:val="24"/>
      <w:lang w:val="en-US" w:eastAsia="en-US"/>
    </w:rPr>
  </w:style>
  <w:style w:type="paragraph" w:styleId="Bibliography">
    <w:name w:val="Bibliography"/>
    <w:basedOn w:val="Normal"/>
    <w:next w:val="Normal"/>
    <w:uiPriority w:val="37"/>
    <w:unhideWhenUsed/>
    <w:rsid w:val="00AD0BE3"/>
  </w:style>
  <w:style w:type="paragraph" w:styleId="ListParagraph">
    <w:name w:val="List Paragraph"/>
    <w:basedOn w:val="Normal"/>
    <w:uiPriority w:val="34"/>
    <w:qFormat/>
    <w:rsid w:val="00BE472E"/>
    <w:pPr>
      <w:spacing w:after="200" w:line="276" w:lineRule="auto"/>
      <w:ind w:left="720"/>
      <w:contextualSpacing/>
    </w:pPr>
  </w:style>
  <w:style w:type="paragraph" w:styleId="Header">
    <w:name w:val="header"/>
    <w:basedOn w:val="Normal"/>
    <w:link w:val="HeaderChar"/>
    <w:uiPriority w:val="99"/>
    <w:unhideWhenUsed/>
    <w:rsid w:val="002A35E2"/>
    <w:pPr>
      <w:tabs>
        <w:tab w:val="center" w:pos="4680"/>
        <w:tab w:val="right" w:pos="9360"/>
      </w:tabs>
    </w:pPr>
  </w:style>
  <w:style w:type="character" w:customStyle="1" w:styleId="HeaderChar">
    <w:name w:val="Header Char"/>
    <w:link w:val="Header"/>
    <w:uiPriority w:val="99"/>
    <w:rsid w:val="002A35E2"/>
    <w:rPr>
      <w:sz w:val="22"/>
      <w:szCs w:val="22"/>
    </w:rPr>
  </w:style>
  <w:style w:type="paragraph" w:styleId="Footer">
    <w:name w:val="footer"/>
    <w:basedOn w:val="Normal"/>
    <w:link w:val="FooterChar"/>
    <w:uiPriority w:val="99"/>
    <w:unhideWhenUsed/>
    <w:rsid w:val="002A35E2"/>
    <w:pPr>
      <w:tabs>
        <w:tab w:val="center" w:pos="4680"/>
        <w:tab w:val="right" w:pos="9360"/>
      </w:tabs>
    </w:pPr>
  </w:style>
  <w:style w:type="character" w:customStyle="1" w:styleId="FooterChar">
    <w:name w:val="Footer Char"/>
    <w:link w:val="Footer"/>
    <w:uiPriority w:val="99"/>
    <w:rsid w:val="002A35E2"/>
    <w:rPr>
      <w:sz w:val="22"/>
      <w:szCs w:val="22"/>
    </w:rPr>
  </w:style>
  <w:style w:type="character" w:styleId="Hyperlink">
    <w:name w:val="Hyperlink"/>
    <w:basedOn w:val="DefaultParagraphFont"/>
    <w:uiPriority w:val="99"/>
    <w:unhideWhenUsed/>
    <w:rsid w:val="006D4C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6538">
      <w:bodyDiv w:val="1"/>
      <w:marLeft w:val="0"/>
      <w:marRight w:val="0"/>
      <w:marTop w:val="0"/>
      <w:marBottom w:val="0"/>
      <w:divBdr>
        <w:top w:val="none" w:sz="0" w:space="0" w:color="auto"/>
        <w:left w:val="none" w:sz="0" w:space="0" w:color="auto"/>
        <w:bottom w:val="none" w:sz="0" w:space="0" w:color="auto"/>
        <w:right w:val="none" w:sz="0" w:space="0" w:color="auto"/>
      </w:divBdr>
    </w:div>
    <w:div w:id="62342152">
      <w:bodyDiv w:val="1"/>
      <w:marLeft w:val="0"/>
      <w:marRight w:val="0"/>
      <w:marTop w:val="0"/>
      <w:marBottom w:val="0"/>
      <w:divBdr>
        <w:top w:val="none" w:sz="0" w:space="0" w:color="auto"/>
        <w:left w:val="none" w:sz="0" w:space="0" w:color="auto"/>
        <w:bottom w:val="none" w:sz="0" w:space="0" w:color="auto"/>
        <w:right w:val="none" w:sz="0" w:space="0" w:color="auto"/>
      </w:divBdr>
    </w:div>
    <w:div w:id="201748043">
      <w:bodyDiv w:val="1"/>
      <w:marLeft w:val="0"/>
      <w:marRight w:val="0"/>
      <w:marTop w:val="0"/>
      <w:marBottom w:val="0"/>
      <w:divBdr>
        <w:top w:val="none" w:sz="0" w:space="0" w:color="auto"/>
        <w:left w:val="none" w:sz="0" w:space="0" w:color="auto"/>
        <w:bottom w:val="none" w:sz="0" w:space="0" w:color="auto"/>
        <w:right w:val="none" w:sz="0" w:space="0" w:color="auto"/>
      </w:divBdr>
    </w:div>
    <w:div w:id="291139340">
      <w:bodyDiv w:val="1"/>
      <w:marLeft w:val="0"/>
      <w:marRight w:val="0"/>
      <w:marTop w:val="0"/>
      <w:marBottom w:val="0"/>
      <w:divBdr>
        <w:top w:val="none" w:sz="0" w:space="0" w:color="auto"/>
        <w:left w:val="none" w:sz="0" w:space="0" w:color="auto"/>
        <w:bottom w:val="none" w:sz="0" w:space="0" w:color="auto"/>
        <w:right w:val="none" w:sz="0" w:space="0" w:color="auto"/>
      </w:divBdr>
    </w:div>
    <w:div w:id="313146835">
      <w:bodyDiv w:val="1"/>
      <w:marLeft w:val="0"/>
      <w:marRight w:val="0"/>
      <w:marTop w:val="0"/>
      <w:marBottom w:val="0"/>
      <w:divBdr>
        <w:top w:val="none" w:sz="0" w:space="0" w:color="auto"/>
        <w:left w:val="none" w:sz="0" w:space="0" w:color="auto"/>
        <w:bottom w:val="none" w:sz="0" w:space="0" w:color="auto"/>
        <w:right w:val="none" w:sz="0" w:space="0" w:color="auto"/>
      </w:divBdr>
    </w:div>
    <w:div w:id="378432172">
      <w:bodyDiv w:val="1"/>
      <w:marLeft w:val="0"/>
      <w:marRight w:val="0"/>
      <w:marTop w:val="0"/>
      <w:marBottom w:val="0"/>
      <w:divBdr>
        <w:top w:val="none" w:sz="0" w:space="0" w:color="auto"/>
        <w:left w:val="none" w:sz="0" w:space="0" w:color="auto"/>
        <w:bottom w:val="none" w:sz="0" w:space="0" w:color="auto"/>
        <w:right w:val="none" w:sz="0" w:space="0" w:color="auto"/>
      </w:divBdr>
    </w:div>
    <w:div w:id="387463446">
      <w:bodyDiv w:val="1"/>
      <w:marLeft w:val="0"/>
      <w:marRight w:val="0"/>
      <w:marTop w:val="0"/>
      <w:marBottom w:val="0"/>
      <w:divBdr>
        <w:top w:val="none" w:sz="0" w:space="0" w:color="auto"/>
        <w:left w:val="none" w:sz="0" w:space="0" w:color="auto"/>
        <w:bottom w:val="none" w:sz="0" w:space="0" w:color="auto"/>
        <w:right w:val="none" w:sz="0" w:space="0" w:color="auto"/>
      </w:divBdr>
    </w:div>
    <w:div w:id="510028392">
      <w:bodyDiv w:val="1"/>
      <w:marLeft w:val="0"/>
      <w:marRight w:val="0"/>
      <w:marTop w:val="0"/>
      <w:marBottom w:val="0"/>
      <w:divBdr>
        <w:top w:val="none" w:sz="0" w:space="0" w:color="auto"/>
        <w:left w:val="none" w:sz="0" w:space="0" w:color="auto"/>
        <w:bottom w:val="none" w:sz="0" w:space="0" w:color="auto"/>
        <w:right w:val="none" w:sz="0" w:space="0" w:color="auto"/>
      </w:divBdr>
    </w:div>
    <w:div w:id="576135424">
      <w:bodyDiv w:val="1"/>
      <w:marLeft w:val="0"/>
      <w:marRight w:val="0"/>
      <w:marTop w:val="0"/>
      <w:marBottom w:val="0"/>
      <w:divBdr>
        <w:top w:val="none" w:sz="0" w:space="0" w:color="auto"/>
        <w:left w:val="none" w:sz="0" w:space="0" w:color="auto"/>
        <w:bottom w:val="none" w:sz="0" w:space="0" w:color="auto"/>
        <w:right w:val="none" w:sz="0" w:space="0" w:color="auto"/>
      </w:divBdr>
    </w:div>
    <w:div w:id="611782473">
      <w:bodyDiv w:val="1"/>
      <w:marLeft w:val="0"/>
      <w:marRight w:val="0"/>
      <w:marTop w:val="0"/>
      <w:marBottom w:val="0"/>
      <w:divBdr>
        <w:top w:val="none" w:sz="0" w:space="0" w:color="auto"/>
        <w:left w:val="none" w:sz="0" w:space="0" w:color="auto"/>
        <w:bottom w:val="none" w:sz="0" w:space="0" w:color="auto"/>
        <w:right w:val="none" w:sz="0" w:space="0" w:color="auto"/>
      </w:divBdr>
    </w:div>
    <w:div w:id="633410866">
      <w:bodyDiv w:val="1"/>
      <w:marLeft w:val="0"/>
      <w:marRight w:val="0"/>
      <w:marTop w:val="0"/>
      <w:marBottom w:val="0"/>
      <w:divBdr>
        <w:top w:val="none" w:sz="0" w:space="0" w:color="auto"/>
        <w:left w:val="none" w:sz="0" w:space="0" w:color="auto"/>
        <w:bottom w:val="none" w:sz="0" w:space="0" w:color="auto"/>
        <w:right w:val="none" w:sz="0" w:space="0" w:color="auto"/>
      </w:divBdr>
    </w:div>
    <w:div w:id="659506512">
      <w:bodyDiv w:val="1"/>
      <w:marLeft w:val="0"/>
      <w:marRight w:val="0"/>
      <w:marTop w:val="0"/>
      <w:marBottom w:val="0"/>
      <w:divBdr>
        <w:top w:val="none" w:sz="0" w:space="0" w:color="auto"/>
        <w:left w:val="none" w:sz="0" w:space="0" w:color="auto"/>
        <w:bottom w:val="none" w:sz="0" w:space="0" w:color="auto"/>
        <w:right w:val="none" w:sz="0" w:space="0" w:color="auto"/>
      </w:divBdr>
    </w:div>
    <w:div w:id="807481789">
      <w:bodyDiv w:val="1"/>
      <w:marLeft w:val="0"/>
      <w:marRight w:val="0"/>
      <w:marTop w:val="0"/>
      <w:marBottom w:val="0"/>
      <w:divBdr>
        <w:top w:val="none" w:sz="0" w:space="0" w:color="auto"/>
        <w:left w:val="none" w:sz="0" w:space="0" w:color="auto"/>
        <w:bottom w:val="none" w:sz="0" w:space="0" w:color="auto"/>
        <w:right w:val="none" w:sz="0" w:space="0" w:color="auto"/>
      </w:divBdr>
    </w:div>
    <w:div w:id="864975981">
      <w:bodyDiv w:val="1"/>
      <w:marLeft w:val="0"/>
      <w:marRight w:val="0"/>
      <w:marTop w:val="0"/>
      <w:marBottom w:val="0"/>
      <w:divBdr>
        <w:top w:val="none" w:sz="0" w:space="0" w:color="auto"/>
        <w:left w:val="none" w:sz="0" w:space="0" w:color="auto"/>
        <w:bottom w:val="none" w:sz="0" w:space="0" w:color="auto"/>
        <w:right w:val="none" w:sz="0" w:space="0" w:color="auto"/>
      </w:divBdr>
    </w:div>
    <w:div w:id="906695966">
      <w:bodyDiv w:val="1"/>
      <w:marLeft w:val="0"/>
      <w:marRight w:val="0"/>
      <w:marTop w:val="0"/>
      <w:marBottom w:val="0"/>
      <w:divBdr>
        <w:top w:val="none" w:sz="0" w:space="0" w:color="auto"/>
        <w:left w:val="none" w:sz="0" w:space="0" w:color="auto"/>
        <w:bottom w:val="none" w:sz="0" w:space="0" w:color="auto"/>
        <w:right w:val="none" w:sz="0" w:space="0" w:color="auto"/>
      </w:divBdr>
    </w:div>
    <w:div w:id="911280495">
      <w:bodyDiv w:val="1"/>
      <w:marLeft w:val="0"/>
      <w:marRight w:val="0"/>
      <w:marTop w:val="0"/>
      <w:marBottom w:val="0"/>
      <w:divBdr>
        <w:top w:val="none" w:sz="0" w:space="0" w:color="auto"/>
        <w:left w:val="none" w:sz="0" w:space="0" w:color="auto"/>
        <w:bottom w:val="none" w:sz="0" w:space="0" w:color="auto"/>
        <w:right w:val="none" w:sz="0" w:space="0" w:color="auto"/>
      </w:divBdr>
    </w:div>
    <w:div w:id="1023093846">
      <w:bodyDiv w:val="1"/>
      <w:marLeft w:val="0"/>
      <w:marRight w:val="0"/>
      <w:marTop w:val="0"/>
      <w:marBottom w:val="0"/>
      <w:divBdr>
        <w:top w:val="none" w:sz="0" w:space="0" w:color="auto"/>
        <w:left w:val="none" w:sz="0" w:space="0" w:color="auto"/>
        <w:bottom w:val="none" w:sz="0" w:space="0" w:color="auto"/>
        <w:right w:val="none" w:sz="0" w:space="0" w:color="auto"/>
      </w:divBdr>
    </w:div>
    <w:div w:id="1099983471">
      <w:bodyDiv w:val="1"/>
      <w:marLeft w:val="0"/>
      <w:marRight w:val="0"/>
      <w:marTop w:val="0"/>
      <w:marBottom w:val="0"/>
      <w:divBdr>
        <w:top w:val="none" w:sz="0" w:space="0" w:color="auto"/>
        <w:left w:val="none" w:sz="0" w:space="0" w:color="auto"/>
        <w:bottom w:val="none" w:sz="0" w:space="0" w:color="auto"/>
        <w:right w:val="none" w:sz="0" w:space="0" w:color="auto"/>
      </w:divBdr>
    </w:div>
    <w:div w:id="1224871513">
      <w:bodyDiv w:val="1"/>
      <w:marLeft w:val="0"/>
      <w:marRight w:val="0"/>
      <w:marTop w:val="0"/>
      <w:marBottom w:val="0"/>
      <w:divBdr>
        <w:top w:val="none" w:sz="0" w:space="0" w:color="auto"/>
        <w:left w:val="none" w:sz="0" w:space="0" w:color="auto"/>
        <w:bottom w:val="none" w:sz="0" w:space="0" w:color="auto"/>
        <w:right w:val="none" w:sz="0" w:space="0" w:color="auto"/>
      </w:divBdr>
    </w:div>
    <w:div w:id="1308363776">
      <w:bodyDiv w:val="1"/>
      <w:marLeft w:val="0"/>
      <w:marRight w:val="0"/>
      <w:marTop w:val="0"/>
      <w:marBottom w:val="0"/>
      <w:divBdr>
        <w:top w:val="none" w:sz="0" w:space="0" w:color="auto"/>
        <w:left w:val="none" w:sz="0" w:space="0" w:color="auto"/>
        <w:bottom w:val="none" w:sz="0" w:space="0" w:color="auto"/>
        <w:right w:val="none" w:sz="0" w:space="0" w:color="auto"/>
      </w:divBdr>
    </w:div>
    <w:div w:id="1396275859">
      <w:bodyDiv w:val="1"/>
      <w:marLeft w:val="0"/>
      <w:marRight w:val="0"/>
      <w:marTop w:val="0"/>
      <w:marBottom w:val="0"/>
      <w:divBdr>
        <w:top w:val="none" w:sz="0" w:space="0" w:color="auto"/>
        <w:left w:val="none" w:sz="0" w:space="0" w:color="auto"/>
        <w:bottom w:val="none" w:sz="0" w:space="0" w:color="auto"/>
        <w:right w:val="none" w:sz="0" w:space="0" w:color="auto"/>
      </w:divBdr>
    </w:div>
    <w:div w:id="1410880920">
      <w:bodyDiv w:val="1"/>
      <w:marLeft w:val="0"/>
      <w:marRight w:val="0"/>
      <w:marTop w:val="0"/>
      <w:marBottom w:val="0"/>
      <w:divBdr>
        <w:top w:val="none" w:sz="0" w:space="0" w:color="auto"/>
        <w:left w:val="none" w:sz="0" w:space="0" w:color="auto"/>
        <w:bottom w:val="none" w:sz="0" w:space="0" w:color="auto"/>
        <w:right w:val="none" w:sz="0" w:space="0" w:color="auto"/>
      </w:divBdr>
    </w:div>
    <w:div w:id="1439595090">
      <w:bodyDiv w:val="1"/>
      <w:marLeft w:val="0"/>
      <w:marRight w:val="0"/>
      <w:marTop w:val="0"/>
      <w:marBottom w:val="0"/>
      <w:divBdr>
        <w:top w:val="none" w:sz="0" w:space="0" w:color="auto"/>
        <w:left w:val="none" w:sz="0" w:space="0" w:color="auto"/>
        <w:bottom w:val="none" w:sz="0" w:space="0" w:color="auto"/>
        <w:right w:val="none" w:sz="0" w:space="0" w:color="auto"/>
      </w:divBdr>
    </w:div>
    <w:div w:id="1458450277">
      <w:bodyDiv w:val="1"/>
      <w:marLeft w:val="0"/>
      <w:marRight w:val="0"/>
      <w:marTop w:val="0"/>
      <w:marBottom w:val="0"/>
      <w:divBdr>
        <w:top w:val="none" w:sz="0" w:space="0" w:color="auto"/>
        <w:left w:val="none" w:sz="0" w:space="0" w:color="auto"/>
        <w:bottom w:val="none" w:sz="0" w:space="0" w:color="auto"/>
        <w:right w:val="none" w:sz="0" w:space="0" w:color="auto"/>
      </w:divBdr>
    </w:div>
    <w:div w:id="1471939321">
      <w:bodyDiv w:val="1"/>
      <w:marLeft w:val="0"/>
      <w:marRight w:val="0"/>
      <w:marTop w:val="0"/>
      <w:marBottom w:val="0"/>
      <w:divBdr>
        <w:top w:val="none" w:sz="0" w:space="0" w:color="auto"/>
        <w:left w:val="none" w:sz="0" w:space="0" w:color="auto"/>
        <w:bottom w:val="none" w:sz="0" w:space="0" w:color="auto"/>
        <w:right w:val="none" w:sz="0" w:space="0" w:color="auto"/>
      </w:divBdr>
    </w:div>
    <w:div w:id="1519195510">
      <w:bodyDiv w:val="1"/>
      <w:marLeft w:val="0"/>
      <w:marRight w:val="0"/>
      <w:marTop w:val="0"/>
      <w:marBottom w:val="0"/>
      <w:divBdr>
        <w:top w:val="none" w:sz="0" w:space="0" w:color="auto"/>
        <w:left w:val="none" w:sz="0" w:space="0" w:color="auto"/>
        <w:bottom w:val="none" w:sz="0" w:space="0" w:color="auto"/>
        <w:right w:val="none" w:sz="0" w:space="0" w:color="auto"/>
      </w:divBdr>
    </w:div>
    <w:div w:id="1519656337">
      <w:bodyDiv w:val="1"/>
      <w:marLeft w:val="0"/>
      <w:marRight w:val="0"/>
      <w:marTop w:val="0"/>
      <w:marBottom w:val="0"/>
      <w:divBdr>
        <w:top w:val="none" w:sz="0" w:space="0" w:color="auto"/>
        <w:left w:val="none" w:sz="0" w:space="0" w:color="auto"/>
        <w:bottom w:val="none" w:sz="0" w:space="0" w:color="auto"/>
        <w:right w:val="none" w:sz="0" w:space="0" w:color="auto"/>
      </w:divBdr>
    </w:div>
    <w:div w:id="1534537543">
      <w:bodyDiv w:val="1"/>
      <w:marLeft w:val="0"/>
      <w:marRight w:val="0"/>
      <w:marTop w:val="0"/>
      <w:marBottom w:val="0"/>
      <w:divBdr>
        <w:top w:val="none" w:sz="0" w:space="0" w:color="auto"/>
        <w:left w:val="none" w:sz="0" w:space="0" w:color="auto"/>
        <w:bottom w:val="none" w:sz="0" w:space="0" w:color="auto"/>
        <w:right w:val="none" w:sz="0" w:space="0" w:color="auto"/>
      </w:divBdr>
    </w:div>
    <w:div w:id="1560749789">
      <w:bodyDiv w:val="1"/>
      <w:marLeft w:val="0"/>
      <w:marRight w:val="0"/>
      <w:marTop w:val="0"/>
      <w:marBottom w:val="0"/>
      <w:divBdr>
        <w:top w:val="none" w:sz="0" w:space="0" w:color="auto"/>
        <w:left w:val="none" w:sz="0" w:space="0" w:color="auto"/>
        <w:bottom w:val="none" w:sz="0" w:space="0" w:color="auto"/>
        <w:right w:val="none" w:sz="0" w:space="0" w:color="auto"/>
      </w:divBdr>
    </w:div>
    <w:div w:id="1587806737">
      <w:bodyDiv w:val="1"/>
      <w:marLeft w:val="0"/>
      <w:marRight w:val="0"/>
      <w:marTop w:val="0"/>
      <w:marBottom w:val="0"/>
      <w:divBdr>
        <w:top w:val="none" w:sz="0" w:space="0" w:color="auto"/>
        <w:left w:val="none" w:sz="0" w:space="0" w:color="auto"/>
        <w:bottom w:val="none" w:sz="0" w:space="0" w:color="auto"/>
        <w:right w:val="none" w:sz="0" w:space="0" w:color="auto"/>
      </w:divBdr>
    </w:div>
    <w:div w:id="1614172119">
      <w:bodyDiv w:val="1"/>
      <w:marLeft w:val="0"/>
      <w:marRight w:val="0"/>
      <w:marTop w:val="0"/>
      <w:marBottom w:val="0"/>
      <w:divBdr>
        <w:top w:val="none" w:sz="0" w:space="0" w:color="auto"/>
        <w:left w:val="none" w:sz="0" w:space="0" w:color="auto"/>
        <w:bottom w:val="none" w:sz="0" w:space="0" w:color="auto"/>
        <w:right w:val="none" w:sz="0" w:space="0" w:color="auto"/>
      </w:divBdr>
    </w:div>
    <w:div w:id="1625114950">
      <w:bodyDiv w:val="1"/>
      <w:marLeft w:val="0"/>
      <w:marRight w:val="0"/>
      <w:marTop w:val="0"/>
      <w:marBottom w:val="0"/>
      <w:divBdr>
        <w:top w:val="none" w:sz="0" w:space="0" w:color="auto"/>
        <w:left w:val="none" w:sz="0" w:space="0" w:color="auto"/>
        <w:bottom w:val="none" w:sz="0" w:space="0" w:color="auto"/>
        <w:right w:val="none" w:sz="0" w:space="0" w:color="auto"/>
      </w:divBdr>
    </w:div>
    <w:div w:id="1792439131">
      <w:bodyDiv w:val="1"/>
      <w:marLeft w:val="0"/>
      <w:marRight w:val="0"/>
      <w:marTop w:val="0"/>
      <w:marBottom w:val="0"/>
      <w:divBdr>
        <w:top w:val="none" w:sz="0" w:space="0" w:color="auto"/>
        <w:left w:val="none" w:sz="0" w:space="0" w:color="auto"/>
        <w:bottom w:val="none" w:sz="0" w:space="0" w:color="auto"/>
        <w:right w:val="none" w:sz="0" w:space="0" w:color="auto"/>
      </w:divBdr>
    </w:div>
    <w:div w:id="1999073183">
      <w:bodyDiv w:val="1"/>
      <w:marLeft w:val="0"/>
      <w:marRight w:val="0"/>
      <w:marTop w:val="0"/>
      <w:marBottom w:val="0"/>
      <w:divBdr>
        <w:top w:val="none" w:sz="0" w:space="0" w:color="auto"/>
        <w:left w:val="none" w:sz="0" w:space="0" w:color="auto"/>
        <w:bottom w:val="none" w:sz="0" w:space="0" w:color="auto"/>
        <w:right w:val="none" w:sz="0" w:space="0" w:color="auto"/>
      </w:divBdr>
    </w:div>
    <w:div w:id="2111122340">
      <w:bodyDiv w:val="1"/>
      <w:marLeft w:val="0"/>
      <w:marRight w:val="0"/>
      <w:marTop w:val="0"/>
      <w:marBottom w:val="0"/>
      <w:divBdr>
        <w:top w:val="none" w:sz="0" w:space="0" w:color="auto"/>
        <w:left w:val="none" w:sz="0" w:space="0" w:color="auto"/>
        <w:bottom w:val="none" w:sz="0" w:space="0" w:color="auto"/>
        <w:right w:val="none" w:sz="0" w:space="0" w:color="auto"/>
      </w:divBdr>
    </w:div>
    <w:div w:id="21241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Tra15</b:Tag>
    <b:SourceType>JournalArticle</b:SourceType>
    <b:Guid>{6801B6DC-D613-4B33-BFD1-D746F8750249}</b:Guid>
    <b:Title>Predicting Student Misbehavior, Responsibility and Distraction From Schoolwork From, Classroom Management Techniques: The Students View</b:Title>
    <b:Year>2015</b:Year>
    <b:Author>
      <b:Author>
        <b:NameList>
          <b:Person>
            <b:Last>Tran</b:Last>
            <b:First>Van</b:First>
            <b:Middle>Dat</b:Middle>
          </b:Person>
        </b:NameList>
      </b:Author>
    </b:Author>
    <b:JournalName>International Journal Higher Education</b:JournalName>
    <b:Pages>178-187</b:Pages>
    <b:Month>October</b:Month>
    <b:DOI>10.5430/ijhe.v4n4p178 </b:DOI>
    <b:RefOrder>1</b:RefOrder>
  </b:Source>
  <b:Source>
    <b:Tag>Muh07</b:Tag>
    <b:SourceType>JournalArticle</b:SourceType>
    <b:Guid>{B47F3B10-E12D-4247-877A-E966815C3A92}</b:Guid>
    <b:Author>
      <b:Author>
        <b:NameList>
          <b:Person>
            <b:Last>Arif</b:Last>
            <b:First>Muhammad</b:First>
            <b:Middle>Shahbaz</b:Middle>
          </b:Person>
          <b:Person>
            <b:Last>Rafi</b:Last>
            <b:First>Muhammad</b:First>
            <b:Middle>Shaban</b:Middle>
          </b:Person>
        </b:NameList>
      </b:Author>
    </b:Author>
    <b:Title>Effects of Corporal Punishment and Psychological Treatment On Students Learning and Behavior</b:Title>
    <b:JournalName>Journal of Theory and Practice in Education</b:JournalName>
    <b:Year>2007</b:Year>
    <b:Pages>171-180</b:Pages>
    <b:RefOrder>2</b:RefOrder>
  </b:Source>
  <b:Source>
    <b:Tag>Sit12</b:Tag>
    <b:SourceType>JournalArticle</b:SourceType>
    <b:Guid>{550D42AE-9DE7-4401-81DA-FF6D33599FA6}</b:Guid>
    <b:Author>
      <b:Author>
        <b:NameList>
          <b:Person>
            <b:Last>Bakar</b:Last>
            <b:First>Siti</b:First>
            <b:Middle>Hajar Abu</b:Middle>
          </b:Person>
          <b:Person>
            <b:Last>Omar</b:Last>
            <b:First>Noralina</b:First>
          </b:Person>
          <b:Person>
            <b:Last>Zakaria</b:Last>
            <b:First>Abd</b:First>
            <b:Middle>Hadi</b:Middle>
          </b:Person>
          <b:Person>
            <b:Last>Wahab</b:Last>
            <b:First>Haris</b:First>
            <b:Middle>Abd</b:Middle>
          </b:Person>
        </b:NameList>
      </b:Author>
    </b:Author>
    <b:Title>Intervensi Sosial Untuk Komuniti Tersisih; Ke arah Pembangunan UMMAH ( Social Intervention For Marginalized Community Towards The Development of UMMAH)</b:Title>
    <b:JournalName>Journal Hadhari</b:JournalName>
    <b:Year>2012</b:Year>
    <b:Pages>29-44</b:Pages>
    <b:RefOrder>3</b:RefOrder>
  </b:Source>
  <b:Source>
    <b:Tag>Nur091</b:Tag>
    <b:SourceType>Book</b:SourceType>
    <b:Guid>{104B06DE-26E6-49B1-AC7C-69DAE87021D1}</b:Guid>
    <b:Author>
      <b:Author>
        <b:NameList>
          <b:Person>
            <b:Last>Nurseno</b:Last>
          </b:Person>
        </b:NameList>
      </b:Author>
    </b:Author>
    <b:Title>Sosiologi Pengantar</b:Title>
    <b:Year>2009</b:Year>
    <b:City>Solo</b:City>
    <b:Publisher>PT Tiga serangkai Pustaka Mandiri</b:Publisher>
    <b:RefOrder>4</b:RefOrder>
  </b:Source>
  <b:Source>
    <b:Tag>Isk091</b:Tag>
    <b:SourceType>Book</b:SourceType>
    <b:Guid>{BA128F3E-953F-4082-898C-E0BBAB04579B}</b:Guid>
    <b:Author>
      <b:Author>
        <b:NameList>
          <b:Person>
            <b:Last>Iskandar</b:Last>
          </b:Person>
        </b:NameList>
      </b:Author>
    </b:Author>
    <b:Title>Metodologi Penelitian Kualitatif</b:Title>
    <b:Year>2009</b:Year>
    <b:City>Jakarta</b:City>
    <b:Publisher>Gaung Persada</b:Publisher>
    <b:RefOrder>5</b:RefOrder>
  </b:Source>
  <b:Source>
    <b:Tag>Bur071</b:Tag>
    <b:SourceType>Book</b:SourceType>
    <b:Guid>{66FB56BE-C6B7-4BF5-B23F-EDC9DDF2FBE7}</b:Guid>
    <b:Author>
      <b:Author>
        <b:NameList>
          <b:Person>
            <b:Last>Bungin</b:Last>
            <b:First>Burhan</b:First>
          </b:Person>
        </b:NameList>
      </b:Author>
    </b:Author>
    <b:Title>Analisis Data Penelitian Kualitatif</b:Title>
    <b:Year>2007</b:Year>
    <b:City>Jakarta</b:City>
    <b:Publisher>PT Raja Grafindo Persada</b:Publisher>
    <b:RefOrder>6</b:RefOrder>
  </b:Source>
  <b:Source>
    <b:Tag>Kri07</b:Tag>
    <b:SourceType>JournalArticle</b:SourceType>
    <b:Guid>{40A21665-85C6-4565-B0C7-7CFD3B5FAC81}</b:Guid>
    <b:Title>Violence in Schools: Prevelance, Prediction and Prevention</b:Title>
    <b:Year>2007</b:Year>
    <b:Author>
      <b:Author>
        <b:NameList>
          <b:Person>
            <b:Last>Eisenbraun</b:Last>
            <b:First>Kristin</b:First>
            <b:Middle>D</b:Middle>
          </b:Person>
        </b:NameList>
      </b:Author>
    </b:Author>
    <b:JournalName>Aggression and Violent Behavior</b:JournalName>
    <b:Pages>459-469</b:Pages>
    <b:RefOrder>7</b:RefOrder>
  </b:Source>
  <b:Source>
    <b:Tag>Xin12</b:Tag>
    <b:SourceType>JournalArticle</b:SourceType>
    <b:Guid>{6904DC66-0551-4A8C-8ACC-22F674A80E3E}</b:Guid>
    <b:Author>
      <b:Author>
        <b:NameList>
          <b:Person>
            <b:Last>Yuan</b:Last>
            <b:First>Xinrui</b:First>
          </b:Person>
          <b:Person>
            <b:Last>Che</b:Last>
            <b:First>Ling</b:First>
          </b:Person>
        </b:NameList>
      </b:Author>
    </b:Author>
    <b:Title>How To Deal With Student Misbehaviour In The Classroom</b:Title>
    <b:JournalName>Journal of Educational and Developmental Psycology</b:JournalName>
    <b:Year>2012</b:Year>
    <b:Pages>143- 150</b:Pages>
    <b:RefOrder>8</b:RefOrder>
  </b:Source>
  <b:Source>
    <b:Tag>Suh10</b:Tag>
    <b:SourceType>JournalArticle</b:SourceType>
    <b:Guid>{24A448BA-5CF9-4534-8CFE-F0E336CD1908}</b:Guid>
    <b:Author>
      <b:Author>
        <b:NameList>
          <b:Person>
            <b:Last>Ozben</b:Last>
            <b:First>Suheda</b:First>
          </b:Person>
        </b:NameList>
      </b:Author>
    </b:Author>
    <b:Title>Teacher's Strategies to Cope With Student Misbehavior</b:Title>
    <b:JournalName>Procedia Social and Behavioral Sciences</b:JournalName>
    <b:Year>2010</b:Year>
    <b:Pages>587-594</b:Pages>
    <b:RefOrder>9</b:RefOrder>
  </b:Source>
  <b:Source>
    <b:Tag>Ann15</b:Tag>
    <b:SourceType>JournalArticle</b:SourceType>
    <b:Guid>{D0B2E1AC-870E-4761-BCE0-1EAFE1D78153}</b:Guid>
    <b:Author>
      <b:Author>
        <b:NameList>
          <b:Person>
            <b:Last>Marciniak</b:Last>
            <b:First>Anna</b:First>
          </b:Person>
        </b:NameList>
      </b:Author>
    </b:Author>
    <b:Title>Effective Ways of Dealing With Discipline Problems When Teaching Adolescent Learners</b:Title>
    <b:JournalName>World Scientific News</b:JournalName>
    <b:Year>2015</b:Year>
    <b:Pages>53-73</b:Pages>
    <b:RefOrder>10</b:RefOrder>
  </b:Source>
  <b:Source>
    <b:Tag>JJM06</b:Tag>
    <b:SourceType>Book</b:SourceType>
    <b:Guid>{3B82695B-6670-44C0-B649-A0166D8DEFD2}</b:Guid>
    <b:Author>
      <b:Author>
        <b:NameList>
          <b:Person>
            <b:Last>Macionis</b:Last>
            <b:First>J</b:First>
            <b:Middle>J</b:Middle>
          </b:Person>
        </b:NameList>
      </b:Author>
    </b:Author>
    <b:Title>Society The Basic</b:Title>
    <b:Year>2006</b:Year>
    <b:City>New Jersey</b:City>
    <b:Publisher>Upper Saddle River</b:Publisher>
    <b:RefOrder>11</b:RefOrder>
  </b:Source>
  <b:Source>
    <b:Tag>Sri12</b:Tag>
    <b:SourceType>JournalArticle</b:SourceType>
    <b:Guid>{AC8DBD5A-5212-4142-823C-E9BDFC356D56}</b:Guid>
    <b:Author>
      <b:Author>
        <b:NameList>
          <b:Person>
            <b:Last>Suneki</b:Last>
            <b:First>Sri</b:First>
          </b:Person>
          <b:Person>
            <b:Last>Haryono</b:Last>
          </b:Person>
        </b:NameList>
      </b:Author>
    </b:Author>
    <b:Title>Paradigma Teori Dramaturgi Terhadap Kehidupan Sosial</b:Title>
    <b:Year>2012</b:Year>
    <b:JournalName>Jurnal Ilmiah CIVIS</b:JournalName>
    <b:RefOrder>12</b:RefOrder>
  </b:Source>
</b:Sources>
</file>

<file path=customXml/itemProps1.xml><?xml version="1.0" encoding="utf-8"?>
<ds:datastoreItem xmlns:ds="http://schemas.openxmlformats.org/officeDocument/2006/customXml" ds:itemID="{54FF008B-3658-4199-BCF7-B9EA6D45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96</cp:revision>
  <dcterms:created xsi:type="dcterms:W3CDTF">2020-03-19T13:03:00Z</dcterms:created>
  <dcterms:modified xsi:type="dcterms:W3CDTF">2020-06-11T16:45:00Z</dcterms:modified>
</cp:coreProperties>
</file>