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EC" w:rsidRPr="0062080A" w:rsidRDefault="009556EC" w:rsidP="009556E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2080A">
        <w:rPr>
          <w:rFonts w:ascii="Times New Roman" w:hAnsi="Times New Roman" w:cs="Times New Roman"/>
          <w:b/>
          <w:sz w:val="28"/>
          <w:szCs w:val="24"/>
        </w:rPr>
        <w:t>PEDOMAN BAGI PENULIS</w:t>
      </w: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9556EC" w:rsidSect="000923E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556EC" w:rsidRDefault="00BF188D" w:rsidP="00955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Jurnal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Biomedika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Muhammadiyah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56EC">
        <w:rPr>
          <w:rFonts w:ascii="Times New Roman" w:hAnsi="Times New Roman" w:cs="Times New Roman"/>
          <w:sz w:val="24"/>
          <w:szCs w:val="24"/>
        </w:rPr>
        <w:t xml:space="preserve">merupakan majalah publikasi ilmiah yang terbit setiap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enam</w:t>
      </w:r>
      <w:proofErr w:type="spellEnd"/>
      <w:r w:rsidR="009556EC">
        <w:rPr>
          <w:rFonts w:ascii="Times New Roman" w:hAnsi="Times New Roman" w:cs="Times New Roman"/>
          <w:sz w:val="24"/>
          <w:szCs w:val="24"/>
        </w:rPr>
        <w:t xml:space="preserve"> bulan dengan menggunakan sistem </w:t>
      </w:r>
      <w:r w:rsidR="009556EC">
        <w:rPr>
          <w:rFonts w:ascii="Times New Roman" w:hAnsi="Times New Roman" w:cs="Times New Roman"/>
          <w:i/>
          <w:sz w:val="24"/>
          <w:szCs w:val="24"/>
        </w:rPr>
        <w:t>peer review</w:t>
      </w:r>
      <w:r w:rsidR="009556EC">
        <w:rPr>
          <w:rFonts w:ascii="Times New Roman" w:hAnsi="Times New Roman" w:cs="Times New Roman"/>
          <w:sz w:val="24"/>
          <w:szCs w:val="24"/>
        </w:rPr>
        <w:t xml:space="preserve"> untuk seleksi artikel.</w:t>
      </w:r>
      <w:proofErr w:type="gramEnd"/>
      <w:r w:rsidR="009556EC">
        <w:rPr>
          <w:rFonts w:ascii="Times New Roman" w:hAnsi="Times New Roman" w:cs="Times New Roman"/>
          <w:sz w:val="24"/>
          <w:szCs w:val="24"/>
        </w:rPr>
        <w:t xml:space="preserve"> Artikel dapat dikirimkan kepada dewan redaksi dengan ketentuan sebagai berikut :</w:t>
      </w: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Jenis Artikel</w:t>
      </w: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Artikel yang diterima oleh </w:t>
      </w:r>
      <w:r w:rsidR="00BF188D">
        <w:rPr>
          <w:rFonts w:ascii="Times New Roman" w:hAnsi="Times New Roman" w:cs="Times New Roman"/>
          <w:sz w:val="24"/>
          <w:szCs w:val="24"/>
        </w:rPr>
        <w:t xml:space="preserve">Jurnal </w:t>
      </w:r>
      <w:r w:rsidR="00BF18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F188D">
        <w:rPr>
          <w:rFonts w:ascii="Times New Roman" w:hAnsi="Times New Roman" w:cs="Times New Roman"/>
          <w:sz w:val="24"/>
          <w:szCs w:val="24"/>
        </w:rPr>
        <w:t xml:space="preserve">iomedika </w:t>
      </w:r>
      <w:r w:rsidR="00BF188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F188D">
        <w:rPr>
          <w:rFonts w:ascii="Times New Roman" w:hAnsi="Times New Roman" w:cs="Times New Roman"/>
          <w:sz w:val="24"/>
          <w:szCs w:val="24"/>
        </w:rPr>
        <w:t>uhammadiyah</w:t>
      </w:r>
      <w:r>
        <w:rPr>
          <w:rFonts w:ascii="Times New Roman" w:hAnsi="Times New Roman" w:cs="Times New Roman"/>
          <w:sz w:val="24"/>
          <w:szCs w:val="24"/>
        </w:rPr>
        <w:t xml:space="preserve"> dapat berupa a</w:t>
      </w:r>
      <w:r w:rsidRPr="00404E0C">
        <w:rPr>
          <w:rFonts w:ascii="Times New Roman" w:hAnsi="Times New Roman" w:cs="Times New Roman"/>
          <w:sz w:val="24"/>
          <w:szCs w:val="24"/>
        </w:rPr>
        <w:t xml:space="preserve">rtikel penelitian </w:t>
      </w:r>
      <w:r>
        <w:rPr>
          <w:rFonts w:ascii="Times New Roman" w:hAnsi="Times New Roman" w:cs="Times New Roman"/>
          <w:sz w:val="24"/>
          <w:szCs w:val="24"/>
        </w:rPr>
        <w:t>asli yang relevan dengan:</w:t>
      </w:r>
    </w:p>
    <w:p w:rsidR="009556EC" w:rsidRDefault="009556EC" w:rsidP="009556EC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Bidang Ilmu kedokteran dasar, terapan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kedokteran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kesehatan.</w:t>
      </w:r>
    </w:p>
    <w:p w:rsidR="009556EC" w:rsidRPr="0080385D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5D">
        <w:rPr>
          <w:rFonts w:ascii="Times New Roman" w:hAnsi="Times New Roman" w:cs="Times New Roman"/>
          <w:sz w:val="24"/>
          <w:szCs w:val="24"/>
        </w:rPr>
        <w:t>Format artikel penelitian terdiri atas: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Halaman judul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 (Indonesia dan Inggris)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Pendahuluan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dan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pustaka.</w:t>
      </w:r>
    </w:p>
    <w:p w:rsidR="009556EC" w:rsidRDefault="009556EC" w:rsidP="009556E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32E6">
        <w:rPr>
          <w:rFonts w:ascii="Times New Roman" w:hAnsi="Times New Roman" w:cs="Times New Roman"/>
          <w:sz w:val="24"/>
          <w:szCs w:val="24"/>
        </w:rPr>
        <w:t>Metaanalisis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56EC" w:rsidRPr="0080385D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5D">
        <w:rPr>
          <w:rFonts w:ascii="Times New Roman" w:hAnsi="Times New Roman" w:cs="Times New Roman"/>
          <w:sz w:val="24"/>
          <w:szCs w:val="24"/>
        </w:rPr>
        <w:t>Merupakan kaji ulang artikel-artikel (</w:t>
      </w:r>
      <w:r w:rsidRPr="0080385D">
        <w:rPr>
          <w:rFonts w:ascii="Times New Roman" w:hAnsi="Times New Roman" w:cs="Times New Roman"/>
          <w:i/>
          <w:sz w:val="24"/>
          <w:szCs w:val="24"/>
        </w:rPr>
        <w:t>review</w:t>
      </w:r>
      <w:r w:rsidRPr="0080385D">
        <w:rPr>
          <w:rFonts w:ascii="Times New Roman" w:hAnsi="Times New Roman" w:cs="Times New Roman"/>
          <w:sz w:val="24"/>
          <w:szCs w:val="24"/>
        </w:rPr>
        <w:t>) mengenai masalah ilmu kedokteran dan kesehatan mutakhir dengan topik yang sama.</w:t>
      </w:r>
    </w:p>
    <w:p w:rsidR="009556EC" w:rsidRPr="0080385D" w:rsidRDefault="009556EC" w:rsidP="009556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385D">
        <w:rPr>
          <w:rFonts w:ascii="Times New Roman" w:hAnsi="Times New Roman" w:cs="Times New Roman"/>
          <w:sz w:val="24"/>
          <w:szCs w:val="24"/>
        </w:rPr>
        <w:t>Format metaanalisis terdiri atas: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 (Indonesia dan Inggris)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Pendahuluan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dan</w:t>
      </w:r>
    </w:p>
    <w:p w:rsidR="009556EC" w:rsidRPr="004432E6" w:rsidRDefault="009556EC" w:rsidP="009556E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pustaka</w:t>
      </w:r>
    </w:p>
    <w:p w:rsidR="009556EC" w:rsidRPr="004432E6" w:rsidRDefault="009556EC" w:rsidP="00955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Laporan kasus</w:t>
      </w:r>
    </w:p>
    <w:p w:rsidR="009556EC" w:rsidRPr="0080385D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0385D">
        <w:rPr>
          <w:rFonts w:ascii="Times New Roman" w:hAnsi="Times New Roman" w:cs="Times New Roman"/>
          <w:sz w:val="24"/>
          <w:szCs w:val="24"/>
        </w:rPr>
        <w:t>rtikel mengenai kasus dalam bidang ilmu kedokteran dan kesehatan yang perlu disebarluaskan.</w:t>
      </w:r>
    </w:p>
    <w:p w:rsidR="009556EC" w:rsidRPr="0080385D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5D">
        <w:rPr>
          <w:rFonts w:ascii="Times New Roman" w:hAnsi="Times New Roman" w:cs="Times New Roman"/>
          <w:sz w:val="24"/>
          <w:szCs w:val="24"/>
        </w:rPr>
        <w:t>Format laporan kasus terdiri atas: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 (Indonesia dan Inggris)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Pendahuluan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Kasus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dan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pustaka</w:t>
      </w:r>
    </w:p>
    <w:p w:rsidR="009556EC" w:rsidRPr="004432E6" w:rsidRDefault="009556EC" w:rsidP="009556E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Penyegaran ilmu kedokteran </w:t>
      </w: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Artikel yang mengulas berbagai hal mutakhir.</w:t>
      </w: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 yang digunakan untuk penyegaran ilmu kedokteran terdiri atas: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 (Indonesia dan Inggris)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Pendahuluan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 dan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pustaka</w:t>
      </w:r>
    </w:p>
    <w:p w:rsidR="009556EC" w:rsidRDefault="009556EC" w:rsidP="009556E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556EC" w:rsidRDefault="009556EC" w:rsidP="009556E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556EC" w:rsidRPr="00CC4ECA" w:rsidRDefault="009556EC" w:rsidP="009556E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556EC" w:rsidRDefault="009556EC" w:rsidP="009556EC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Editorial</w:t>
      </w: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Membahas berbagai masalah ilmu kedokteran dan kesehatan yang menjadi topik hangat di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kalangan kedokter</w:t>
      </w:r>
      <w:r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dan kesehatan.</w:t>
      </w: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kepada redaksi</w:t>
      </w: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Sarana komunikasi pembaca dengan redaksi dan pembaca lain yang dapat berisi komentar, sanggahan atau opini mengenai isi artikel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Kedokteran Muhammadiyah sebelumnya atau usul untuk selanjutnya.</w:t>
      </w: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Petunjuk Umum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Artikel yang dikirim merupakan artikel asli (bukan merupakan duplikasi dari artikel lain)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Belum pernah dipublikasikan atau sedang diajukan di jurnal lain dengan menandatangani surat pernyataan.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 harus memastikan bahwa semua penulis pembantu telah menyetujui artikel yang dibuat.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 diketahui artikel yang dikirim merupakan dublikasi dari artikel lain atau pernah dimuat di jurnal lain, maka artikel akan dianulir.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artikel akan dibahas oleh para pakar dalam bidang keilmuan yang sesuai (</w:t>
      </w:r>
      <w:r>
        <w:rPr>
          <w:rFonts w:ascii="Times New Roman" w:hAnsi="Times New Roman" w:cs="Times New Roman"/>
          <w:i/>
          <w:sz w:val="24"/>
          <w:szCs w:val="24"/>
        </w:rPr>
        <w:t>peer review</w:t>
      </w:r>
      <w:r>
        <w:rPr>
          <w:rFonts w:ascii="Times New Roman" w:hAnsi="Times New Roman" w:cs="Times New Roman"/>
          <w:sz w:val="24"/>
          <w:szCs w:val="24"/>
        </w:rPr>
        <w:t>) dan dewan redaksi.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Artikel yang tidak mengikuti format yang telah ditentukan dan yang perlu diperbaiki akan dikembalikan kembali kepada penulis.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Artikel pelitian harus memperoleh persetujuan komite etik atau mempertimbangkan aspek etika penelitian yang dapat dipertanggungjawabkan.</w:t>
      </w:r>
    </w:p>
    <w:p w:rsidR="009556EC" w:rsidRPr="0062080A" w:rsidRDefault="009556EC" w:rsidP="009556E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Format Penulisan</w:t>
      </w:r>
    </w:p>
    <w:p w:rsidR="009556EC" w:rsidRPr="00FE48DD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Artikel harus menggunakan bahasa Indonesia yang baik dan benar.</w:t>
      </w:r>
    </w:p>
    <w:p w:rsidR="009556EC" w:rsidRPr="007336F6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Artikel diketik 2 spasi pada kertas A4.</w:t>
      </w:r>
    </w:p>
    <w:p w:rsidR="009556EC" w:rsidRPr="007336F6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Margin kiri dan atas 4cm serta kanan dan bawah 3cm.</w:t>
      </w:r>
    </w:p>
    <w:p w:rsidR="009556EC" w:rsidRPr="007336F6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Jumlah halaman maksimal 20 lembar.</w:t>
      </w:r>
    </w:p>
    <w:p w:rsidR="009556EC" w:rsidRPr="00485C0A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Jenis huruf </w:t>
      </w:r>
      <w:r>
        <w:rPr>
          <w:rFonts w:ascii="Times New Roman" w:hAnsi="Times New Roman" w:cs="Times New Roman"/>
          <w:i/>
          <w:sz w:val="24"/>
          <w:szCs w:val="24"/>
        </w:rPr>
        <w:t>Times New Roman</w:t>
      </w:r>
      <w:r>
        <w:rPr>
          <w:rFonts w:ascii="Times New Roman" w:hAnsi="Times New Roman" w:cs="Times New Roman"/>
          <w:sz w:val="24"/>
          <w:szCs w:val="24"/>
        </w:rPr>
        <w:t xml:space="preserve"> ukuran 12.</w:t>
      </w:r>
    </w:p>
    <w:p w:rsidR="009556EC" w:rsidRPr="0062080A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Setiap halaman diberi nomor secara berurutan dimulai dari halaman judul sampai halaman terakhir.   </w:t>
      </w:r>
    </w:p>
    <w:p w:rsidR="009556EC" w:rsidRPr="000D195E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80A">
        <w:rPr>
          <w:rFonts w:ascii="Times New Roman" w:hAnsi="Times New Roman" w:cs="Times New Roman"/>
          <w:sz w:val="24"/>
          <w:szCs w:val="24"/>
        </w:rPr>
        <w:t xml:space="preserve">Artikel dikirimkan dalam bentuk </w:t>
      </w:r>
      <w:r w:rsidRPr="0062080A">
        <w:rPr>
          <w:rFonts w:ascii="Times New Roman" w:hAnsi="Times New Roman" w:cs="Times New Roman"/>
          <w:i/>
          <w:sz w:val="24"/>
          <w:szCs w:val="24"/>
        </w:rPr>
        <w:t xml:space="preserve">softcopy </w:t>
      </w:r>
      <w:r w:rsidRPr="0062080A">
        <w:rPr>
          <w:rFonts w:ascii="Times New Roman" w:hAnsi="Times New Roman" w:cs="Times New Roman"/>
          <w:sz w:val="24"/>
          <w:szCs w:val="24"/>
        </w:rPr>
        <w:t xml:space="preserve">(CD) dan 3 berkas artikel asli dengan menulis nama </w:t>
      </w:r>
      <w:r w:rsidRPr="0062080A">
        <w:rPr>
          <w:rFonts w:ascii="Times New Roman" w:hAnsi="Times New Roman" w:cs="Times New Roman"/>
          <w:i/>
          <w:sz w:val="24"/>
          <w:szCs w:val="24"/>
        </w:rPr>
        <w:t>file</w:t>
      </w:r>
      <w:r w:rsidRPr="0062080A">
        <w:rPr>
          <w:rFonts w:ascii="Times New Roman" w:hAnsi="Times New Roman" w:cs="Times New Roman"/>
          <w:sz w:val="24"/>
          <w:szCs w:val="24"/>
        </w:rPr>
        <w:t xml:space="preserve"> dan progr</w:t>
      </w:r>
      <w:r>
        <w:rPr>
          <w:rFonts w:ascii="Times New Roman" w:hAnsi="Times New Roman" w:cs="Times New Roman"/>
          <w:sz w:val="24"/>
          <w:szCs w:val="24"/>
        </w:rPr>
        <w:t>am yang dipergunakan pada label CD</w:t>
      </w: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Halaman judul berisikan :</w:t>
      </w:r>
    </w:p>
    <w:p w:rsidR="009556EC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artikel (tanpa singkatan, maksimal 12 kata)</w:t>
      </w:r>
    </w:p>
    <w:p w:rsidR="009556EC" w:rsidRPr="00B63526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 w:rsidRPr="00B63526">
        <w:rPr>
          <w:rFonts w:ascii="Times New Roman" w:hAnsi="Times New Roman" w:cs="Times New Roman"/>
          <w:sz w:val="24"/>
          <w:szCs w:val="24"/>
        </w:rPr>
        <w:t xml:space="preserve">lengkap penulis </w:t>
      </w:r>
      <w:proofErr w:type="spellStart"/>
      <w:r w:rsidRPr="00B63526">
        <w:rPr>
          <w:rFonts w:ascii="Times New Roman" w:hAnsi="Times New Roman" w:cs="Times New Roman"/>
          <w:sz w:val="24"/>
          <w:szCs w:val="24"/>
          <w:lang w:val="en-US"/>
        </w:rPr>
        <w:t>lengkap</w:t>
      </w:r>
      <w:proofErr w:type="spellEnd"/>
      <w:r w:rsidRPr="00B635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5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63526">
        <w:rPr>
          <w:rFonts w:ascii="Times New Roman" w:hAnsi="Times New Roman" w:cs="Times New Roman"/>
          <w:sz w:val="24"/>
          <w:szCs w:val="24"/>
        </w:rPr>
        <w:t xml:space="preserve"> gelar akademik</w:t>
      </w:r>
      <w:r w:rsidRPr="00B635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526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B635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526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B635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526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Pr="00B63526">
        <w:rPr>
          <w:rFonts w:ascii="Times New Roman" w:hAnsi="Times New Roman" w:cs="Times New Roman"/>
          <w:sz w:val="24"/>
          <w:szCs w:val="24"/>
        </w:rPr>
        <w:t>.</w:t>
      </w:r>
    </w:p>
    <w:p w:rsidR="009556EC" w:rsidRPr="00544499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3526">
        <w:rPr>
          <w:rFonts w:ascii="Times New Roman" w:hAnsi="Times New Roman" w:cs="Times New Roman"/>
          <w:sz w:val="24"/>
          <w:szCs w:val="24"/>
        </w:rPr>
        <w:t>Lembaga afiliasi penulis</w:t>
      </w:r>
      <w:r w:rsidRPr="00B6352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63526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Pr="00B635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526">
        <w:rPr>
          <w:rFonts w:ascii="Times New Roman" w:hAnsi="Times New Roman" w:cs="Times New Roman"/>
          <w:sz w:val="24"/>
          <w:szCs w:val="24"/>
          <w:lang w:val="en-US"/>
        </w:rPr>
        <w:t>departemen</w:t>
      </w:r>
      <w:proofErr w:type="spellEnd"/>
      <w:r w:rsidRPr="00B635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526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B635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526">
        <w:rPr>
          <w:rFonts w:ascii="Times New Roman" w:hAnsi="Times New Roman" w:cs="Times New Roman"/>
          <w:sz w:val="24"/>
          <w:szCs w:val="24"/>
          <w:lang w:val="en-US"/>
        </w:rPr>
        <w:t>institusi</w:t>
      </w:r>
      <w:proofErr w:type="spellEnd"/>
      <w:r w:rsidRPr="00B6352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556EC" w:rsidRPr="00EC5979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dan alamat korespodensi penulis utama dengan nomor telepon, nomor faksimili dan alamat </w:t>
      </w:r>
      <w:r>
        <w:rPr>
          <w:rFonts w:ascii="Times New Roman" w:hAnsi="Times New Roman" w:cs="Times New Roman"/>
          <w:i/>
          <w:sz w:val="24"/>
          <w:szCs w:val="24"/>
        </w:rPr>
        <w:t>e-mail</w:t>
      </w:r>
    </w:p>
    <w:p w:rsidR="009556EC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 hibah (jika ada)</w:t>
      </w:r>
    </w:p>
    <w:p w:rsidR="009556EC" w:rsidRPr="00D43582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82">
        <w:rPr>
          <w:rFonts w:ascii="Times New Roman" w:hAnsi="Times New Roman" w:cs="Times New Roman"/>
          <w:sz w:val="24"/>
          <w:szCs w:val="24"/>
        </w:rPr>
        <w:t>Judul artikel singkat dan jelas. Maksimal 40 karakter (huruf dan spasi) diletakkan pada bagian bawah halaman judul.</w:t>
      </w:r>
      <w:r w:rsidRPr="00D43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Abstak dan Kata Kunci</w:t>
      </w:r>
    </w:p>
    <w:p w:rsidR="009556EC" w:rsidRPr="001F0480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 ditulis dalam bahasa Indonesia dan Inggris.</w:t>
      </w:r>
    </w:p>
    <w:p w:rsidR="009556EC" w:rsidRPr="001F0480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Bentuk abstrak tidak terstruktur dengan jumlah maksimal  200 kata (khusus untuk laporan kasus jumlah maksimal 100 kata)</w:t>
      </w:r>
    </w:p>
    <w:p w:rsidR="009556EC" w:rsidRPr="00A459A1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 ditulis ringkas dan jelas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594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memungkinkan</w:t>
      </w:r>
      <w:proofErr w:type="spellEnd"/>
      <w:r w:rsidRPr="00594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594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594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594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594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94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594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594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594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594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Pr="00594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makalah</w:t>
      </w:r>
      <w:proofErr w:type="spellEnd"/>
      <w:r w:rsidRPr="00594238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sesuai dengan format </w:t>
      </w:r>
      <w:r>
        <w:rPr>
          <w:rFonts w:ascii="Times New Roman" w:hAnsi="Times New Roman" w:cs="Times New Roman"/>
          <w:i/>
          <w:sz w:val="24"/>
          <w:szCs w:val="24"/>
        </w:rPr>
        <w:t xml:space="preserve">introduction, methode, result and discussion </w:t>
      </w:r>
      <w:r>
        <w:rPr>
          <w:rFonts w:ascii="Times New Roman" w:hAnsi="Times New Roman" w:cs="Times New Roman"/>
          <w:sz w:val="24"/>
          <w:szCs w:val="24"/>
        </w:rPr>
        <w:t>(IMRAD).</w:t>
      </w:r>
    </w:p>
    <w:p w:rsidR="009556EC" w:rsidRPr="00D43582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Pilih 3-5 kata kunci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dapat membantu penyususnan indeks dan urutkan berdasarkan abjad.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Kata</w:t>
      </w:r>
      <w:proofErr w:type="spellEnd"/>
      <w:r w:rsidRPr="00594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594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diletakkan</w:t>
      </w:r>
      <w:proofErr w:type="spellEnd"/>
      <w:r w:rsidRPr="00594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594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halama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59423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594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594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38">
        <w:rPr>
          <w:rFonts w:ascii="Times New Roman" w:hAnsi="Times New Roman" w:cs="Times New Roman"/>
          <w:sz w:val="24"/>
          <w:szCs w:val="24"/>
          <w:lang w:val="en-US"/>
        </w:rPr>
        <w:t>abstrak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6EC" w:rsidRPr="00594238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94238">
        <w:rPr>
          <w:rFonts w:ascii="Times New Roman" w:hAnsi="Times New Roman" w:cs="Times New Roman"/>
          <w:b/>
          <w:sz w:val="24"/>
          <w:szCs w:val="24"/>
          <w:lang w:val="en-US"/>
        </w:rPr>
        <w:t>Teks</w:t>
      </w:r>
      <w:proofErr w:type="spellEnd"/>
    </w:p>
    <w:p w:rsidR="009556EC" w:rsidRPr="00CC2497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disusun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subjudul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pendahuluan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C2497">
        <w:rPr>
          <w:rFonts w:ascii="Times New Roman" w:hAnsi="Times New Roman" w:cs="Times New Roman"/>
          <w:i/>
          <w:sz w:val="24"/>
          <w:szCs w:val="24"/>
          <w:lang w:val="en-US"/>
        </w:rPr>
        <w:t>Introduction</w:t>
      </w:r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C2497">
        <w:rPr>
          <w:rFonts w:ascii="Times New Roman" w:hAnsi="Times New Roman" w:cs="Times New Roman"/>
          <w:i/>
          <w:sz w:val="24"/>
          <w:szCs w:val="24"/>
          <w:lang w:val="en-US"/>
        </w:rPr>
        <w:t>Methods</w:t>
      </w:r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C2497">
        <w:rPr>
          <w:rFonts w:ascii="Times New Roman" w:hAnsi="Times New Roman" w:cs="Times New Roman"/>
          <w:i/>
          <w:sz w:val="24"/>
          <w:szCs w:val="24"/>
          <w:lang w:val="en-US"/>
        </w:rPr>
        <w:t>Results</w:t>
      </w:r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C2497">
        <w:rPr>
          <w:rFonts w:ascii="Times New Roman" w:hAnsi="Times New Roman" w:cs="Times New Roman"/>
          <w:i/>
          <w:sz w:val="24"/>
          <w:szCs w:val="24"/>
          <w:lang w:val="en-US"/>
        </w:rPr>
        <w:t>Discussion</w:t>
      </w:r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format IMRAD.</w:t>
      </w:r>
    </w:p>
    <w:p w:rsidR="009556EC" w:rsidRPr="00CC2497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Cantumkan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ukuran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unit/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24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System International </w:t>
      </w:r>
      <w:r w:rsidRPr="00CC2497">
        <w:rPr>
          <w:rFonts w:ascii="Times New Roman" w:hAnsi="Times New Roman" w:cs="Times New Roman"/>
          <w:sz w:val="24"/>
          <w:szCs w:val="24"/>
          <w:lang w:val="en-US"/>
        </w:rPr>
        <w:t>(SI unit)</w:t>
      </w:r>
    </w:p>
    <w:p w:rsidR="009556EC" w:rsidRPr="00CC2497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Jangan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singkatan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baku</w:t>
      </w:r>
      <w:proofErr w:type="spellEnd"/>
    </w:p>
    <w:p w:rsidR="009556EC" w:rsidRPr="00CC2497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Isi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metric (meter, kilogram,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liter)</w:t>
      </w:r>
    </w:p>
    <w:p w:rsidR="009556EC" w:rsidRPr="00CC2497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Jangan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memulai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bilangan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numerik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diawali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angka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tuliskan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huruf</w:t>
      </w:r>
      <w:proofErr w:type="spellEnd"/>
    </w:p>
    <w:p w:rsidR="009556EC" w:rsidRPr="00CC2497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referensi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didapat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referensi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ditandai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angka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superskrip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C2497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proofErr w:type="gram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Vancouver. </w:t>
      </w: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Tabel </w:t>
      </w:r>
    </w:p>
    <w:p w:rsidR="009556EC" w:rsidRPr="007B03B6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disusun berurutan, diletakkan  terpisah dalam bentuk lampiran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556EC" w:rsidRPr="00CC2497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urutan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penyebutan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556EC" w:rsidRPr="00CC2497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497">
        <w:rPr>
          <w:rFonts w:ascii="Times New Roman" w:hAnsi="Times New Roman" w:cs="Times New Roman"/>
          <w:sz w:val="24"/>
          <w:szCs w:val="24"/>
        </w:rPr>
        <w:t>Setiap tabel harus diberi judul singkat</w:t>
      </w:r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konten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556EC" w:rsidRPr="00CC2497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497">
        <w:rPr>
          <w:rFonts w:ascii="Times New Roman" w:hAnsi="Times New Roman" w:cs="Times New Roman"/>
          <w:sz w:val="24"/>
          <w:szCs w:val="24"/>
        </w:rPr>
        <w:t xml:space="preserve">Penjelasan dan singkatan ditempatkan pada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kaki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CC2497">
        <w:rPr>
          <w:rFonts w:ascii="Times New Roman" w:hAnsi="Times New Roman" w:cs="Times New Roman"/>
          <w:sz w:val="24"/>
          <w:szCs w:val="24"/>
        </w:rPr>
        <w:t>, bukan pada judul tabel</w:t>
      </w:r>
    </w:p>
    <w:p w:rsidR="009556EC" w:rsidRPr="00517B70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Jumlah tabel maksimal 6 buah.</w:t>
      </w: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Foto/ Gambar</w:t>
      </w:r>
    </w:p>
    <w:p w:rsidR="009556EC" w:rsidRPr="00CC2497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Foto/ gambar diletakkan terpisah </w:t>
      </w:r>
      <w:r w:rsidRPr="00CC2497">
        <w:rPr>
          <w:rFonts w:ascii="Times New Roman" w:hAnsi="Times New Roman" w:cs="Times New Roman"/>
          <w:sz w:val="24"/>
          <w:szCs w:val="24"/>
        </w:rPr>
        <w:t>dalam bentuk lampiran</w:t>
      </w:r>
    </w:p>
    <w:p w:rsidR="009556EC" w:rsidRPr="00CC2497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urut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pemunculan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556EC" w:rsidRPr="00D43582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D43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D43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D43582">
        <w:rPr>
          <w:rFonts w:ascii="Times New Roman" w:hAnsi="Times New Roman" w:cs="Times New Roman"/>
          <w:sz w:val="24"/>
          <w:szCs w:val="24"/>
          <w:lang w:val="en-US"/>
        </w:rPr>
        <w:t xml:space="preserve"> label </w:t>
      </w: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43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D43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 w:rsidRPr="00D43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43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ditulis</w:t>
      </w:r>
      <w:proofErr w:type="spellEnd"/>
      <w:r w:rsidRPr="00D43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D43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D435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Pr="00D43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proofErr w:type="gramStart"/>
      <w:r w:rsidRPr="00D43582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proofErr w:type="gramEnd"/>
      <w:r w:rsidRPr="00D43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D43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penunjuk</w:t>
      </w:r>
      <w:proofErr w:type="spellEnd"/>
      <w:r w:rsidRPr="00D43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D43582">
        <w:rPr>
          <w:rFonts w:ascii="Times New Roman" w:hAnsi="Times New Roman" w:cs="Times New Roman"/>
          <w:sz w:val="24"/>
          <w:szCs w:val="24"/>
          <w:lang w:val="en-US"/>
        </w:rPr>
        <w:t xml:space="preserve"> ‘</w:t>
      </w: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D43582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D4358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556EC" w:rsidRPr="00E76B91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orang yang mungkin dapat dikenali harus disertai izin tertulis</w:t>
      </w:r>
    </w:p>
    <w:p w:rsidR="009556EC" w:rsidRPr="00D43582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499">
        <w:rPr>
          <w:rFonts w:ascii="Times New Roman" w:hAnsi="Times New Roman" w:cs="Times New Roman"/>
          <w:sz w:val="24"/>
          <w:szCs w:val="24"/>
        </w:rPr>
        <w:t xml:space="preserve">Gambar yang pernah dipublikasikan harus </w:t>
      </w:r>
      <w:r w:rsidRPr="00D43582">
        <w:rPr>
          <w:rFonts w:ascii="Times New Roman" w:hAnsi="Times New Roman" w:cs="Times New Roman"/>
          <w:sz w:val="24"/>
          <w:szCs w:val="24"/>
        </w:rPr>
        <w:t>di</w:t>
      </w: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sertai</w:t>
      </w:r>
      <w:proofErr w:type="spellEnd"/>
      <w:r w:rsidRPr="00D43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 w:rsidRPr="00D43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582"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 w:rsidRPr="00D4358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556EC" w:rsidRPr="00E76B91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Jumlah foto/ gambar maksimal 6 buah.</w:t>
      </w: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6EC" w:rsidRPr="00CC4ECA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Metode Statistik</w:t>
      </w:r>
    </w:p>
    <w:p w:rsidR="009556EC" w:rsidRPr="00544499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4499">
        <w:rPr>
          <w:rFonts w:ascii="Times New Roman" w:hAnsi="Times New Roman" w:cs="Times New Roman"/>
          <w:sz w:val="24"/>
          <w:szCs w:val="24"/>
        </w:rPr>
        <w:t>Metode statistik harus dijelaskan secara rinci pada bab metode dan didukung oleh referensi.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44499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54449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4449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5444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4499">
        <w:rPr>
          <w:rFonts w:ascii="Times New Roman" w:hAnsi="Times New Roman" w:cs="Times New Roman"/>
          <w:sz w:val="24"/>
          <w:szCs w:val="24"/>
          <w:lang w:val="en-US"/>
        </w:rPr>
        <w:t>lazim</w:t>
      </w:r>
      <w:proofErr w:type="spellEnd"/>
      <w:r w:rsidRPr="005444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4499">
        <w:rPr>
          <w:rFonts w:ascii="Times New Roman" w:hAnsi="Times New Roman" w:cs="Times New Roman"/>
          <w:sz w:val="24"/>
          <w:szCs w:val="24"/>
          <w:lang w:val="en-US"/>
        </w:rPr>
        <w:t>ditulis</w:t>
      </w:r>
      <w:proofErr w:type="spellEnd"/>
      <w:r w:rsidRPr="005444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4499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5444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4499">
        <w:rPr>
          <w:rFonts w:ascii="Times New Roman" w:hAnsi="Times New Roman" w:cs="Times New Roman"/>
          <w:sz w:val="24"/>
          <w:szCs w:val="24"/>
          <w:lang w:val="en-US"/>
        </w:rPr>
        <w:t>rinci</w:t>
      </w:r>
      <w:proofErr w:type="spellEnd"/>
      <w:r w:rsidRPr="005444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4499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5444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4499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Pr="005444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4499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5444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4499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54449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Ucapan Terima Kasih</w:t>
      </w:r>
    </w:p>
    <w:p w:rsidR="009556EC" w:rsidRPr="00A013BD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Ucapan terima kasih dapat diberikan kepada kontributor penelitian tanpa menuliskan gelar.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Ucapan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ditujukan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professional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9556EC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Rujukan ditulis sesuai aturan penulisan Vancouver</w:t>
      </w:r>
    </w:p>
    <w:p w:rsidR="009556EC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Diberi nomor urut sesuai dengan pemunculan dalam artikel, bukan menurut abjad</w:t>
      </w:r>
    </w:p>
    <w:p w:rsidR="009556EC" w:rsidRPr="007B47BA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Camtumkan nama penulis maksimal 6 orang, apabila lebih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tulis nama 6 orang pertama, </w:t>
      </w:r>
      <w:r w:rsidRPr="00CC2497">
        <w:rPr>
          <w:rFonts w:ascii="Times New Roman" w:hAnsi="Times New Roman" w:cs="Times New Roman"/>
          <w:sz w:val="24"/>
          <w:szCs w:val="24"/>
        </w:rPr>
        <w:t>selanjutnya dkk</w:t>
      </w:r>
      <w:r w:rsidRPr="00CC24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556EC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Jumlah rujukan maksimal 20 buah dari terbitan 10 tahun terakhir</w:t>
      </w:r>
    </w:p>
    <w:p w:rsidR="009556EC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Rujukan diupayakan dari jurnal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(minimal 80%)</w:t>
      </w:r>
      <w:r>
        <w:rPr>
          <w:rFonts w:ascii="Times New Roman" w:hAnsi="Times New Roman" w:cs="Times New Roman"/>
          <w:sz w:val="24"/>
          <w:szCs w:val="24"/>
        </w:rPr>
        <w:t xml:space="preserve"> dan dari buku ajar</w:t>
      </w:r>
    </w:p>
    <w:p w:rsidR="009556EC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497">
        <w:rPr>
          <w:rFonts w:ascii="Times New Roman" w:hAnsi="Times New Roman" w:cs="Times New Roman"/>
          <w:sz w:val="24"/>
          <w:szCs w:val="24"/>
        </w:rPr>
        <w:t xml:space="preserve">Rujukan dari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dikirim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publikasi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diterbitkan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ditulis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dipublikasi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C2497">
        <w:rPr>
          <w:rFonts w:ascii="Times New Roman" w:hAnsi="Times New Roman" w:cs="Times New Roman"/>
          <w:i/>
          <w:sz w:val="24"/>
          <w:szCs w:val="24"/>
          <w:lang w:val="en-US"/>
        </w:rPr>
        <w:t>unpublish</w:t>
      </w:r>
      <w:proofErr w:type="spellEnd"/>
      <w:r w:rsidRPr="00CC24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observation</w:t>
      </w:r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) seizing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CC249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C2497">
        <w:rPr>
          <w:rFonts w:ascii="Times New Roman" w:hAnsi="Times New Roman" w:cs="Times New Roman"/>
          <w:sz w:val="24"/>
          <w:szCs w:val="24"/>
          <w:lang w:val="en-US"/>
        </w:rPr>
        <w:t>Makalah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sudah diterima dan menunggu penerbitan di majalah tertentu harus ditulis “</w:t>
      </w:r>
      <w:r>
        <w:rPr>
          <w:rFonts w:ascii="Times New Roman" w:hAnsi="Times New Roman" w:cs="Times New Roman"/>
          <w:i/>
          <w:sz w:val="24"/>
          <w:szCs w:val="24"/>
        </w:rPr>
        <w:t>in press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556EC" w:rsidRDefault="009556EC" w:rsidP="009556E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Contoh :</w:t>
      </w:r>
    </w:p>
    <w:p w:rsidR="009556EC" w:rsidRDefault="009556EC" w:rsidP="009556E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Leshner Al. Molecular mechanism of cocaine addiction. N Engl J Med. In press 2011.</w:t>
      </w:r>
    </w:p>
    <w:p w:rsidR="009556EC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Hindari rujukan berupa komunikasi pribadi (</w:t>
      </w:r>
      <w:r>
        <w:rPr>
          <w:rFonts w:ascii="Times New Roman" w:hAnsi="Times New Roman" w:cs="Times New Roman"/>
          <w:i/>
          <w:sz w:val="24"/>
          <w:szCs w:val="24"/>
        </w:rPr>
        <w:t>personal communication</w:t>
      </w:r>
      <w:r>
        <w:rPr>
          <w:rFonts w:ascii="Times New Roman" w:hAnsi="Times New Roman" w:cs="Times New Roman"/>
          <w:sz w:val="24"/>
          <w:szCs w:val="24"/>
        </w:rPr>
        <w:t>) kecuali unt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</w:rPr>
        <w:t>k informasi yang tidak mungkin diperoleh dari sumber umum</w:t>
      </w:r>
    </w:p>
    <w:p w:rsidR="009556EC" w:rsidRDefault="009556EC" w:rsidP="009556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Cantumkan nama sumber, tanggal komunikasi. Izin tertulis dan konfirmasi ketepatan sumber komunikasi.</w:t>
      </w:r>
    </w:p>
    <w:p w:rsidR="009556EC" w:rsidRDefault="009556EC" w:rsidP="009556E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Contoh cara menuliskan rujukan :</w:t>
      </w:r>
    </w:p>
    <w:p w:rsidR="009556EC" w:rsidRDefault="009556EC" w:rsidP="009556E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Artikel dalam jurnal:</w:t>
      </w:r>
    </w:p>
    <w:p w:rsidR="009556EC" w:rsidRPr="00946A8D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Artikel jurnal standar</w:t>
      </w:r>
    </w:p>
    <w:p w:rsidR="009556EC" w:rsidRPr="00B830DD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Halpern SD, Ubel PA, Caplan AL. Solid-organ transplantation in HIV-infected patients. N Engl J Med.2002 Jul 25;347(4):284-7.</w:t>
      </w:r>
    </w:p>
    <w:p w:rsidR="009556EC" w:rsidRDefault="009556EC" w:rsidP="009556E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>Lebih dari enam penulis</w:t>
      </w:r>
    </w:p>
    <w:p w:rsidR="009556EC" w:rsidRDefault="009556EC" w:rsidP="009556E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Tulis enam penulis pert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diikuti </w:t>
      </w:r>
      <w:r>
        <w:rPr>
          <w:rFonts w:ascii="Times New Roman" w:hAnsi="Times New Roman" w:cs="Times New Roman"/>
          <w:i/>
          <w:iCs/>
          <w:sz w:val="24"/>
          <w:szCs w:val="24"/>
        </w:rPr>
        <w:t>etal.</w:t>
      </w:r>
    </w:p>
    <w:p w:rsidR="009556EC" w:rsidRDefault="009556EC" w:rsidP="009556E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Rose ME, Huerbin MB, Melick J, Marion DW, Palmer AM, Schiding JK, </w:t>
      </w:r>
      <w:r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 Regulation of interstitial excitaory amino acid concentrations after cortial contusion injury. Brain Res. 2002;935(1-2):40-6.</w:t>
      </w:r>
    </w:p>
    <w:p w:rsidR="009556EC" w:rsidRPr="00946A8D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Organisasi sebagai penulis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Diabetes Prevention Program Reasearch Group. Hypertension, insulin, and proinsulin in participants with impaired glucose tolerance. Hypertension. 2002;40(5):679-86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Pr="00E25CDD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Tidak ada penulis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21st century heart solution may have a sting in the tail. BMJ. 2002;325(7357):184.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Artikel tidak dalam bahasa Inggris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Ellingseng AE, Wilhelmsen I. Sykdomsangst blant medisin-og jusstudenter. Tidsskr Nor Laegeforen. 2002;122(8):785-7.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Volume dengan suplement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Geraud G, Spierings EL, Keywood C. Tolerability and safety of rovatripan with short-and long-term use for treatment of migraine and in comparison with sumatripan. Headache. 2002;42 Suppl 2:S93-9.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Edisi dengan suplement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Glauser TA. Integrating clinical trial data into clinical practice. Neurology. 2002;58(12 Suppl 7):S6-12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Volume dengan bagian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Abend SM, Kulish N. The psychonalytic method from an epistemological viewpoint. Int J Psychoanal. 2002;83(Pt 2):491-5.</w:t>
      </w:r>
    </w:p>
    <w:p w:rsidR="009556EC" w:rsidRPr="001E4381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Edisi dengan bagian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Ahrar K, Madoff DC, Gupta S, Wallace MJ, Price RE, Wright KC. Development of a large animal model for lung tumors. J Vass Interv Radiol. 2002;13(9 Pt 1):923-8. 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Edisi tanpa volume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Banit DM, Kaufer H, Hartford JM. Intraoperative frozen section analysis n revsion total joint arthroplasty. Clin Orthop. 2002;(401):230-8.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Tanpa edisi maupun volume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Outreach: bringing HIV-positive individuals into care. HRSA Careaction. 2002 Jun:1-6.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Halaman dengan huruf romawi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Chadwick R, Schuklenk U. The politics of ethical consensus finding. Bioethics. 2002;16(2):iii-v.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Buku dan monograf lain</w:t>
      </w: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Penulis perorangan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Murray PR, Rosenthal KS, Kobayashi GS, Pfller M. Mediccal mircobiology. 4th ed. St. Louis: Mosby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</w:rPr>
        <w:t>2002.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Editor, penyusun sebagai penulis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Glistrap LC 3rd, Cunningham FG, VanDorsten JP, editor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. Operative obstetrics. 2nd ed. New York: McGrw-Hill;2002.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9556EC" w:rsidRPr="001E4381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Organisasi sebagai penulis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Royal Adelaide Hospital; University of Adelaide, Departement of Clinical Nursing. Compendium of nursing research and practice development, 1999-2000. Adelaide (Australia): Adelaide University; 2001.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dalam buku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Previous Vancouver style had a color rather than a “p” before pagination.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Meltzer PS, kallioniemi A, Trent JM. Chromosome alterations in human solid tumors. In: Vogelstein B, Kinzler KW, editors. The genetic basis of human cancer. New York: McGraw-Hill; 2002. p. 93-113.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Prosiding Konferensi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Harndem P, Joffe JK, Jones WG, editors. Germ cell tumours V. Proceedings of the 5th Germ Cell Tumour Con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erence;2001 Sep 13-15; Leeds, UK. New York: Spinger; 2002.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Makalah dalam konferensi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Christensen S, Oppacher F. An analysis of Koza`s compulational effort statistic for genetic programming. In: Foster JA, Lutton E, Miller J, Ryan C, Tettamanzi AG, editors. Genetic programming. EuroGP 2002: Proceedings of 5th European Cnference on Genetic Programming; 2002 Apr 3-5; Kinsdale, ireland. Berlin: Springer; 2002. p. 182-91.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Laporan ilmiah atau teknis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Issued by funding/ sponsoring agency: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Yen GG(Oklahoma State University, School of  Electical and Computer Engineering, Stillwater, OK). Healt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r>
        <w:rPr>
          <w:rFonts w:ascii="Times New Roman" w:hAnsi="Times New Roman" w:cs="Times New Roman"/>
          <w:sz w:val="24"/>
          <w:szCs w:val="24"/>
        </w:rPr>
        <w:t>monitoring on vibration signatures. Final report. Arlington (VA)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Air Force Office of Scienti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>esearch (US), Air Force Research Laboratory; 2002 Feb. Report No.: AFRLSRBLTR020123. Cont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act No.: F496209810049.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Issued by performing agency: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 ML, Goth-Goldstein R, Apte MG, Fisk WJ. Methode for measuring the size ditrbution of airbone Rhinovirus. Berkeley (CA): Lawrence Berkeley National Laboratory, Environmental Energy Technologies Division; 2002 Jan. Report No.: LBNL49574. Contract No.: DEAC0376SF00098. Sponsored by the Departement of Energy.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Disertasi 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Borkowsi MM. Infant sleep and feeding: a telephone survey of Hispanic Americans [disssertation]. Mount Pleasant (MI): Central Michigan University; 2002.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Artikel dalam koran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Tynan T. Medical improvements lower homicida rate: study sees drop in assault rate. The Washington ost. 2002 Aug 12;Sect. A:2 (col. 4).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9556EC" w:rsidRPr="001E4381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 audiovisual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Chason KW, Sallustio S. Hospital preparedness for bioterrorism [videocassette]. Secaucus (NJ): Network for Continuing Medical Education; 2002.</w:t>
      </w:r>
    </w:p>
    <w:p w:rsidR="009556EC" w:rsidRDefault="009556EC" w:rsidP="009556EC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556EC" w:rsidRDefault="009556EC" w:rsidP="009556EC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 Elektronik</w:t>
      </w: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CD-ROM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Anderson SC, Poulsen KB. Anderson`s lectronic atlas of hematology [CD-ROM]. Philadelphia: Lippincolt Williams&amp;Wilkins: 2002.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Artikel jurnal di internet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Abood S. Quality improvement initiative in nursing homes: the ANA acts in an advisory role. Am J Nurs [serial on the internet]. 2002 Jun [cited 2002 Aug];102(6):[about 3 p.]. Avaliable from: </w:t>
      </w:r>
      <w:hyperlink r:id="rId5" w:history="1">
        <w:r w:rsidRPr="004F7C3A">
          <w:rPr>
            <w:rStyle w:val="Hyperlink"/>
            <w:rFonts w:ascii="Times New Roman" w:hAnsi="Times New Roman" w:cs="Times New Roman"/>
            <w:sz w:val="24"/>
            <w:szCs w:val="24"/>
          </w:rPr>
          <w:t>http://www.nursingworld.org/AJN/2002/june/awatch.htm</w:t>
        </w:r>
      </w:hyperlink>
    </w:p>
    <w:p w:rsidR="009556EC" w:rsidRDefault="009556EC" w:rsidP="009556E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Monograf di internet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Foley KM, Gelband H, editors. Improving palliative care for cancer [monograph on the Internet]. Washington: National Academy Press; 2001 [cited 2002 Jul 9]. Avaliable from: </w:t>
      </w:r>
      <w:hyperlink r:id="rId6" w:history="1">
        <w:r w:rsidRPr="004F7C3A">
          <w:rPr>
            <w:rStyle w:val="Hyperlink"/>
            <w:rFonts w:ascii="Times New Roman" w:hAnsi="Times New Roman" w:cs="Times New Roman"/>
            <w:sz w:val="24"/>
            <w:szCs w:val="24"/>
          </w:rPr>
          <w:t>http://www.nap.edu/books/0309074029/html/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Situs web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Cancer-pain.org [homepage on the Internet]. New York: Assosiation of Cancer Online Resources, Inc.; c2000-01 [update 2002 May 16; cited 2002 Jul 9]. Avaliable from: </w:t>
      </w:r>
      <w:hyperlink r:id="rId7" w:history="1">
        <w:r w:rsidRPr="004F7C3A">
          <w:rPr>
            <w:rStyle w:val="Hyperlink"/>
            <w:rFonts w:ascii="Times New Roman" w:hAnsi="Times New Roman" w:cs="Times New Roman"/>
            <w:sz w:val="24"/>
            <w:szCs w:val="24"/>
          </w:rPr>
          <w:t>http://www.cancer-pain.org/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Bagian dari suatu situs web</w:t>
      </w:r>
    </w:p>
    <w:p w:rsidR="009556EC" w:rsidRPr="00BF188D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American Medical Association [homepage on the Internet]. Chicago: The Associaton; c1995-2002 [update 2001 Aug 23; cited 2002 Aug 12]. AMA Office of group Practice Liaison; [about 2 screens]. Avaliable from: </w:t>
      </w:r>
      <w:hyperlink r:id="rId8" w:history="1">
        <w:r w:rsidRPr="004F7C3A">
          <w:rPr>
            <w:rStyle w:val="Hyperlink"/>
            <w:rFonts w:ascii="Times New Roman" w:hAnsi="Times New Roman" w:cs="Times New Roman"/>
            <w:sz w:val="24"/>
            <w:szCs w:val="24"/>
          </w:rPr>
          <w:t>http://www.ama-assn.org/ama/pub/category/1736.html</w:t>
        </w:r>
      </w:hyperlink>
      <w:r w:rsidR="00BF188D">
        <w:rPr>
          <w:lang w:val="en-US"/>
        </w:rPr>
        <w:t>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Database di internet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Open database:</w:t>
      </w:r>
    </w:p>
    <w:p w:rsidR="009556EC" w:rsidRPr="00BF188D" w:rsidRDefault="009556EC" w:rsidP="00BF188D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Who`s Certified [database on the Internet]. Evanston (IL): The American Board of Medical Specialists. C2000 – [cited2001 Mar 8]. Avaliable from: </w:t>
      </w:r>
      <w:hyperlink r:id="rId9" w:history="1">
        <w:r w:rsidRPr="004F7C3A">
          <w:rPr>
            <w:rStyle w:val="Hyperlink"/>
            <w:rFonts w:ascii="Times New Roman" w:hAnsi="Times New Roman" w:cs="Times New Roman"/>
            <w:sz w:val="24"/>
            <w:szCs w:val="24"/>
          </w:rPr>
          <w:t>http://www.abms.org/newsearch.asp</w:t>
        </w:r>
      </w:hyperlink>
    </w:p>
    <w:p w:rsidR="009556EC" w:rsidRPr="00CD1E12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9556EC" w:rsidRDefault="009556EC" w:rsidP="009556EC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Closed database:</w:t>
      </w:r>
    </w:p>
    <w:p w:rsidR="009556EC" w:rsidRPr="00BF188D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Jablonski S. Online Multiple Congenital Anomaly/ Mental Retardation (MCA/MR) Syndromes [database on the internet]. Bethesda (MD): Nasional Library of Medicine (US). c1999 [updated 2001 Nov 20; cited 2002 Aug 12]. Avaliable from: </w:t>
      </w:r>
      <w:hyperlink r:id="rId10" w:history="1">
        <w:r w:rsidRPr="004F7C3A">
          <w:rPr>
            <w:rStyle w:val="Hyperlink"/>
            <w:rFonts w:ascii="Times New Roman" w:hAnsi="Times New Roman" w:cs="Times New Roman"/>
            <w:sz w:val="24"/>
            <w:szCs w:val="24"/>
          </w:rPr>
          <w:t>http://www.nlm.nih.gov/archive//20061212/mesh/jablonski/syndrometittle.html</w:t>
        </w:r>
      </w:hyperlink>
      <w:r w:rsidR="00BF188D">
        <w:rPr>
          <w:lang w:val="en-US"/>
        </w:rPr>
        <w:t>.</w:t>
      </w:r>
    </w:p>
    <w:p w:rsidR="009556EC" w:rsidRDefault="009556EC" w:rsidP="009556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6EC" w:rsidRDefault="009556EC" w:rsidP="009556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Bagian dari database di internet</w:t>
      </w:r>
    </w:p>
    <w:p w:rsidR="00BF188D" w:rsidRDefault="009556EC" w:rsidP="00BF188D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MeSH Browser [database on the inernet]. Bethesda (MD): Nasional Library of Medicine (US); 2002 – [cited 2002 Jun 10]. Meta-analysis; unique ID: D015201; [about 3 p.]. </w:t>
      </w:r>
    </w:p>
    <w:p w:rsidR="009556EC" w:rsidRPr="00BF188D" w:rsidRDefault="009556EC" w:rsidP="00BF188D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  <w:sectPr w:rsidR="009556EC" w:rsidRPr="00BF188D" w:rsidSect="00CC4ECA">
          <w:type w:val="continuous"/>
          <w:pgSz w:w="11906" w:h="16838"/>
          <w:pgMar w:top="1701" w:right="1416" w:bottom="1701" w:left="1418" w:header="709" w:footer="709" w:gutter="0"/>
          <w:cols w:num="2" w:space="569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Avaliable from: </w:t>
      </w:r>
      <w:hyperlink r:id="rId11" w:history="1">
        <w:r w:rsidRPr="004F7C3A">
          <w:rPr>
            <w:rStyle w:val="Hyperlink"/>
            <w:rFonts w:ascii="Times New Roman" w:hAnsi="Times New Roman" w:cs="Times New Roman"/>
            <w:sz w:val="24"/>
            <w:szCs w:val="24"/>
          </w:rPr>
          <w:t>http://www.nlm.nih.gov/mesh/MBrowser.html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files update weekly</w:t>
      </w:r>
      <w:r w:rsidR="00BF18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7228" w:rsidRPr="00BF188D" w:rsidRDefault="00DA685F" w:rsidP="00BF188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417228" w:rsidRPr="00BF188D" w:rsidSect="00FC4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521D2"/>
    <w:multiLevelType w:val="hybridMultilevel"/>
    <w:tmpl w:val="1E9A6CD2"/>
    <w:lvl w:ilvl="0" w:tplc="874AA5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47F3D"/>
    <w:multiLevelType w:val="hybridMultilevel"/>
    <w:tmpl w:val="8FE4B794"/>
    <w:lvl w:ilvl="0" w:tplc="F0E879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C2434"/>
    <w:multiLevelType w:val="hybridMultilevel"/>
    <w:tmpl w:val="AD343F10"/>
    <w:lvl w:ilvl="0" w:tplc="59745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C86E85"/>
    <w:multiLevelType w:val="hybridMultilevel"/>
    <w:tmpl w:val="BC162DD6"/>
    <w:lvl w:ilvl="0" w:tplc="D43A3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556EC"/>
    <w:rsid w:val="00290C7C"/>
    <w:rsid w:val="008E7F47"/>
    <w:rsid w:val="009556EC"/>
    <w:rsid w:val="00BF188D"/>
    <w:rsid w:val="00BF40A6"/>
    <w:rsid w:val="00FC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6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6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-assn.org/ama/pub/category/1736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ncer-pain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p.edu/books/0309074029/html/" TargetMode="External"/><Relationship Id="rId11" Type="http://schemas.openxmlformats.org/officeDocument/2006/relationships/hyperlink" Target="http://www.nlm.nih.gov/mesh/MBrowser.html" TargetMode="External"/><Relationship Id="rId5" Type="http://schemas.openxmlformats.org/officeDocument/2006/relationships/hyperlink" Target="http://www.nursingworld.org/AJN/2002/june/awatch.htm" TargetMode="External"/><Relationship Id="rId10" Type="http://schemas.openxmlformats.org/officeDocument/2006/relationships/hyperlink" Target="http://www.nlm.nih.gov/archive//20061212/mesh/jablonski/syndrometittl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ms.org/newsearch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2055</Words>
  <Characters>11715</Characters>
  <Application>Microsoft Office Word</Application>
  <DocSecurity>0</DocSecurity>
  <Lines>97</Lines>
  <Paragraphs>27</Paragraphs>
  <ScaleCrop>false</ScaleCrop>
  <Company/>
  <LinksUpToDate>false</LinksUpToDate>
  <CharactersWithSpaces>13743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FK-UMSU</dc:creator>
  <cp:lastModifiedBy>User</cp:lastModifiedBy>
  <cp:revision>2</cp:revision>
  <dcterms:created xsi:type="dcterms:W3CDTF">2017-04-18T04:04:00Z</dcterms:created>
  <dcterms:modified xsi:type="dcterms:W3CDTF">2017-04-18T04:04:00Z</dcterms:modified>
</cp:coreProperties>
</file>